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68ED" w14:textId="056DA413" w:rsidR="00C904C3" w:rsidRPr="001F341E" w:rsidRDefault="00403B2F" w:rsidP="001F341E">
      <w:pPr>
        <w:pStyle w:val="Overskrift1"/>
        <w:rPr>
          <w:b/>
          <w:bCs/>
          <w:color w:val="auto"/>
        </w:rPr>
      </w:pPr>
      <w:r w:rsidRPr="001F341E">
        <w:rPr>
          <w:b/>
          <w:bCs/>
          <w:color w:val="auto"/>
        </w:rPr>
        <w:t>Referat af mødet i Handicaprådet den 14. december 2021</w:t>
      </w:r>
    </w:p>
    <w:p w14:paraId="5A3C0DB9" w14:textId="7D982EEF" w:rsidR="00403B2F" w:rsidRDefault="00403B2F">
      <w:r>
        <w:t>Mødet blev afholdt på MS Teams</w:t>
      </w:r>
    </w:p>
    <w:p w14:paraId="524D7CC3" w14:textId="01B81B16" w:rsidR="00403B2F" w:rsidRDefault="00403B2F"/>
    <w:p w14:paraId="7333177B" w14:textId="1C8782A9" w:rsidR="00403B2F" w:rsidRPr="000043AB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0043AB">
        <w:rPr>
          <w:rStyle w:val="Strk"/>
        </w:rPr>
        <w:t>Godkendelse af referat fra mødet i Handicaprådet den 22. november 2021</w:t>
      </w:r>
    </w:p>
    <w:p w14:paraId="15AC5614" w14:textId="18233FC7" w:rsidR="00403B2F" w:rsidRDefault="00403B2F" w:rsidP="00403B2F">
      <w:pPr>
        <w:pStyle w:val="Listeafsnit"/>
      </w:pPr>
      <w:r>
        <w:t>Referatet godkendt.</w:t>
      </w:r>
    </w:p>
    <w:p w14:paraId="6FC2E1B9" w14:textId="77777777" w:rsidR="00403B2F" w:rsidRDefault="00403B2F" w:rsidP="00403B2F">
      <w:pPr>
        <w:pStyle w:val="Listeafsnit"/>
      </w:pPr>
    </w:p>
    <w:p w14:paraId="4589C838" w14:textId="1F092BEA" w:rsidR="00403B2F" w:rsidRPr="00AE172E" w:rsidRDefault="00403B2F" w:rsidP="007C37BA">
      <w:pPr>
        <w:pStyle w:val="Listeafsnit"/>
        <w:numPr>
          <w:ilvl w:val="0"/>
          <w:numId w:val="1"/>
        </w:numPr>
        <w:rPr>
          <w:rStyle w:val="Strk"/>
        </w:rPr>
      </w:pPr>
      <w:r w:rsidRPr="00AE172E">
        <w:rPr>
          <w:rStyle w:val="Strk"/>
        </w:rPr>
        <w:t>Udmøntning af tilgængelighedspuljen gennem det årlige anlægsprogram</w:t>
      </w:r>
    </w:p>
    <w:p w14:paraId="3DE665A8" w14:textId="2C8DEBCE" w:rsidR="007C37BA" w:rsidRDefault="006129AB" w:rsidP="007C37BA">
      <w:pPr>
        <w:pStyle w:val="Listeafsnit"/>
      </w:pPr>
      <w:r>
        <w:t>Punktet var taget op fra sidste møde i Handicaprådet.</w:t>
      </w:r>
    </w:p>
    <w:p w14:paraId="5B9C071D" w14:textId="796186F4" w:rsidR="00A229C5" w:rsidRDefault="00B804DE" w:rsidP="007C37BA">
      <w:pPr>
        <w:pStyle w:val="Listeafsnit"/>
      </w:pPr>
      <w:r>
        <w:t>Mette briefede om at h</w:t>
      </w:r>
      <w:r w:rsidR="00A229C5">
        <w:t>istorien bag punktet er meget kort, at der i den nye handicappolitik</w:t>
      </w:r>
      <w:r w:rsidR="00A47F41">
        <w:t xml:space="preserve"> skulle nedsættes et nyt tilgængelighedsråd. Et råd der skal bestå af </w:t>
      </w:r>
      <w:r w:rsidR="006B0B6E">
        <w:t>en række personer fra Handicaprådet, nogle personer udpeget af DH + forvaltningsrepræsentanter. En koordinationsgruppe herfra skal udpege projekter</w:t>
      </w:r>
      <w:r w:rsidR="00B71CB5">
        <w:t>, som skal ind i tilgængelighedsrådet – hvor Tilgængelighedsrådet skal pege på en række personer fra DH, der så skal med ind som følgegrupper i for</w:t>
      </w:r>
      <w:r w:rsidR="004D0B78">
        <w:t xml:space="preserve">skellige projekter. </w:t>
      </w:r>
    </w:p>
    <w:p w14:paraId="2D83252E" w14:textId="77777777" w:rsidR="00B41973" w:rsidRDefault="00B41973" w:rsidP="007C37BA">
      <w:pPr>
        <w:pStyle w:val="Listeafsnit"/>
      </w:pPr>
    </w:p>
    <w:p w14:paraId="3A990A05" w14:textId="2AAE8736" w:rsidR="004D0B78" w:rsidRDefault="004D0B78" w:rsidP="007C37BA">
      <w:pPr>
        <w:pStyle w:val="Listeafsnit"/>
      </w:pPr>
      <w:r>
        <w:t>Som en del af hand</w:t>
      </w:r>
      <w:r w:rsidR="00472FCD">
        <w:t xml:space="preserve">icappolitikken og det efterfølgende budgetforlig </w:t>
      </w:r>
      <w:r w:rsidR="00AA7372">
        <w:t>blev det besluttet</w:t>
      </w:r>
      <w:r w:rsidR="00472FCD">
        <w:t>, at der hvert år bliver frigivet nogle midler til at øge tilgængeligheden</w:t>
      </w:r>
      <w:r w:rsidR="0040506B">
        <w:t xml:space="preserve"> i Aarhus Kommune. </w:t>
      </w:r>
      <w:r w:rsidR="007779B1">
        <w:t>Konkret er det MTM</w:t>
      </w:r>
      <w:r w:rsidR="00145A77">
        <w:t xml:space="preserve">, der giver et bud på, hvordan midlerne skal fordeles. Beslutningskompetencen til at fordele midlerne blev i politikken givet til Handicaprådet, men med </w:t>
      </w:r>
      <w:r w:rsidR="00E46761">
        <w:t xml:space="preserve">tanke om, at det skulle være Tilgængelighedsrådet, der skulle tage sig af det </w:t>
      </w:r>
      <w:r w:rsidR="00DD6427">
        <w:t>tekniske og formelle i det.</w:t>
      </w:r>
      <w:r w:rsidR="00B804DE">
        <w:t xml:space="preserve"> </w:t>
      </w:r>
    </w:p>
    <w:p w14:paraId="0485D978" w14:textId="77777777" w:rsidR="00B41973" w:rsidRDefault="00B41973" w:rsidP="007C37BA">
      <w:pPr>
        <w:pStyle w:val="Listeafsnit"/>
      </w:pPr>
    </w:p>
    <w:p w14:paraId="2229A9F0" w14:textId="0EF7120C" w:rsidR="00B804DE" w:rsidRDefault="00B804DE" w:rsidP="007C37BA">
      <w:pPr>
        <w:pStyle w:val="Listeafsnit"/>
      </w:pPr>
      <w:r>
        <w:t>For Mettes egen skyld kommer hun ikke til at være en del af Tilgængelighedsrådet i den nye valgperiode</w:t>
      </w:r>
      <w:r w:rsidR="00FA738B">
        <w:t xml:space="preserve">, da hun udtræder som næstformand for Handicaprådet, men det giver god mening for Handicaprådet at flytte det over i Tilgængelighedsrådet, da </w:t>
      </w:r>
      <w:r w:rsidR="00EE5FD8">
        <w:t>Handicaprådet har nok til på dagsordenen.</w:t>
      </w:r>
      <w:r w:rsidR="005B0FE8">
        <w:t xml:space="preserve"> Også fordi DH har stor indflydelse på, hvem der kommer til at sidde </w:t>
      </w:r>
      <w:r w:rsidR="00D31CE5">
        <w:t>tæt på.</w:t>
      </w:r>
    </w:p>
    <w:p w14:paraId="2625F5B3" w14:textId="77777777" w:rsidR="003E1960" w:rsidRDefault="003E1960" w:rsidP="007C37BA">
      <w:pPr>
        <w:pStyle w:val="Listeafsnit"/>
      </w:pPr>
    </w:p>
    <w:p w14:paraId="377C0258" w14:textId="3D133D5D" w:rsidR="00D31CE5" w:rsidRDefault="00DA7378" w:rsidP="007C37BA">
      <w:pPr>
        <w:pStyle w:val="Listeafsnit"/>
      </w:pPr>
      <w:r>
        <w:t>Mogens supplerede</w:t>
      </w:r>
      <w:r w:rsidR="002C0E81">
        <w:t>, at det stadig er DH’s holdning, at det følger indstillingen fra MTM</w:t>
      </w:r>
      <w:r w:rsidR="00401B85">
        <w:t xml:space="preserve"> om at kompetencen flyttes til Tilgængelighedsrådet – bl.a. fordi de sidder tættere på oppgaven</w:t>
      </w:r>
      <w:r w:rsidR="005D607B">
        <w:t xml:space="preserve">. Set lidt udefra er det fineste vi kan gøre i Handicaprådet, er, hvis vi kan lave nogle </w:t>
      </w:r>
      <w:r w:rsidR="00715727">
        <w:t>forskellige udvalg, der tager sig af nogle forskellige ting, således at man hele tiden kan være pro-aktive i Handicaprådet.</w:t>
      </w:r>
    </w:p>
    <w:p w14:paraId="2EA721B1" w14:textId="2DCBCA4C" w:rsidR="0096681C" w:rsidRDefault="0096681C" w:rsidP="007C37BA">
      <w:pPr>
        <w:pStyle w:val="Listeafsnit"/>
      </w:pPr>
    </w:p>
    <w:p w14:paraId="7E1C8033" w14:textId="460C38B5" w:rsidR="00903DAF" w:rsidRDefault="00903DAF" w:rsidP="007C37BA">
      <w:pPr>
        <w:pStyle w:val="Listeafsnit"/>
      </w:pPr>
      <w:r>
        <w:t>Der er som sagt tale om 40 mio. kr.</w:t>
      </w:r>
      <w:r w:rsidR="00940872">
        <w:t xml:space="preserve"> fra sidste års </w:t>
      </w:r>
      <w:r w:rsidR="00295CDD">
        <w:t xml:space="preserve">10-årige anlægsprogram ifm. </w:t>
      </w:r>
      <w:r w:rsidR="00940872">
        <w:t>budgetforlig</w:t>
      </w:r>
      <w:r w:rsidR="00295CDD">
        <w:t>et</w:t>
      </w:r>
      <w:r w:rsidR="00C32B4F">
        <w:t xml:space="preserve"> </w:t>
      </w:r>
      <w:r>
        <w:t>til fordeling på ekstraordinære, tilgængelighedsskabede aktiviteter/anlæg</w:t>
      </w:r>
      <w:r w:rsidR="00940872">
        <w:t xml:space="preserve"> til fordeling over de næste 10 år. Dvs. ca. 4 mio. kr. årligt.</w:t>
      </w:r>
      <w:r w:rsidR="008152B0">
        <w:t xml:space="preserve"> </w:t>
      </w:r>
      <w:r w:rsidR="00D126E8">
        <w:t>Brug af midlerne</w:t>
      </w:r>
      <w:r w:rsidR="008152B0">
        <w:t xml:space="preserve"> starter fra 2023 og frem. </w:t>
      </w:r>
    </w:p>
    <w:p w14:paraId="68AEC0AA" w14:textId="13221A7E" w:rsidR="00C32B4F" w:rsidRDefault="00C32B4F" w:rsidP="007C37BA">
      <w:pPr>
        <w:pStyle w:val="Listeafsnit"/>
      </w:pPr>
    </w:p>
    <w:p w14:paraId="1E5F1A5C" w14:textId="0F3DA113" w:rsidR="00C32B4F" w:rsidRDefault="00C32B4F" w:rsidP="007C37BA">
      <w:pPr>
        <w:pStyle w:val="Listeafsnit"/>
      </w:pPr>
      <w:r>
        <w:t>Målet er at sikre god tilgængelighed i Aarhus Kommune</w:t>
      </w:r>
      <w:r w:rsidR="00424048">
        <w:t xml:space="preserve"> – at der kan skabes en ligeværdig adgang til offentlige aktiviteter og events, informationer og publikationskanaler</w:t>
      </w:r>
      <w:r w:rsidR="009D2444">
        <w:t>, bygninger, byrum</w:t>
      </w:r>
      <w:r w:rsidR="0004131D">
        <w:t xml:space="preserve">, </w:t>
      </w:r>
      <w:r w:rsidR="009D2444">
        <w:t xml:space="preserve">toiletter, rekreative områder, herunder skov og strand og transportmidler. </w:t>
      </w:r>
    </w:p>
    <w:p w14:paraId="0BA14370" w14:textId="697D002E" w:rsidR="000B6220" w:rsidRDefault="000B6220" w:rsidP="007C37BA">
      <w:pPr>
        <w:pStyle w:val="Listeafsnit"/>
      </w:pPr>
    </w:p>
    <w:p w14:paraId="7B7CCD88" w14:textId="5DE85543" w:rsidR="001C752F" w:rsidRDefault="001C752F" w:rsidP="007C37BA">
      <w:pPr>
        <w:pStyle w:val="Listeafsnit"/>
      </w:pPr>
      <w:r>
        <w:t>Derudover er der det, at hvis Tilgængelighedsrådet hører fra forskellig side, f.eks. medlemmer fra Handicaprådet</w:t>
      </w:r>
      <w:r w:rsidR="0003445C">
        <w:t xml:space="preserve"> om ideer mv. Så tages disse forslag op og bliver vendt og vurderet i </w:t>
      </w:r>
      <w:r w:rsidR="00587FAB">
        <w:t xml:space="preserve">en helhed i </w:t>
      </w:r>
      <w:r w:rsidR="0003445C">
        <w:t>Tilgængelighedsrådet</w:t>
      </w:r>
      <w:r w:rsidR="000E2CC5">
        <w:t>, så man kan komme tilbage med et svar</w:t>
      </w:r>
      <w:r w:rsidR="00B2488F">
        <w:t xml:space="preserve"> i forhold til om de kan realiseres eller ej.</w:t>
      </w:r>
    </w:p>
    <w:p w14:paraId="351BDF8E" w14:textId="095C19DD" w:rsidR="00D126E8" w:rsidRDefault="00D126E8" w:rsidP="007C37BA">
      <w:pPr>
        <w:pStyle w:val="Listeafsnit"/>
      </w:pPr>
    </w:p>
    <w:p w14:paraId="2D58ED82" w14:textId="0EB30728" w:rsidR="00D126E8" w:rsidRDefault="00D126E8" w:rsidP="007C37BA">
      <w:pPr>
        <w:pStyle w:val="Listeafsnit"/>
      </w:pPr>
      <w:r>
        <w:t>Ud over de 40 mio. kr. er der en mindre pulje i Borgmesterens afdeling</w:t>
      </w:r>
      <w:r w:rsidR="00B5480A">
        <w:t xml:space="preserve">, som også indgår i </w:t>
      </w:r>
      <w:r w:rsidR="00E00E8F">
        <w:t>arbejdet.</w:t>
      </w:r>
    </w:p>
    <w:p w14:paraId="05263DC3" w14:textId="271C061B" w:rsidR="00403EF5" w:rsidRDefault="00403EF5" w:rsidP="007C37BA">
      <w:pPr>
        <w:pStyle w:val="Listeafsnit"/>
      </w:pPr>
    </w:p>
    <w:p w14:paraId="79231059" w14:textId="6051F0E6" w:rsidR="00403EF5" w:rsidRDefault="00403EF5" w:rsidP="007C37BA">
      <w:pPr>
        <w:pStyle w:val="Listeafsnit"/>
      </w:pPr>
      <w:r>
        <w:t>Sanne nævnte</w:t>
      </w:r>
      <w:r w:rsidR="007915B3">
        <w:t xml:space="preserve"> et fokuspunkt for Tilgængelighedsrådet: A</w:t>
      </w:r>
      <w:r>
        <w:t xml:space="preserve">t der godt kunne </w:t>
      </w:r>
      <w:r w:rsidR="00760D38">
        <w:t>være behov for eftersyn af frivillighusene i forhold til den kommunikative del af tilgængeligheden.</w:t>
      </w:r>
      <w:r w:rsidR="007915B3">
        <w:t xml:space="preserve"> Der mangler lidt hist og pist.</w:t>
      </w:r>
    </w:p>
    <w:p w14:paraId="429393D4" w14:textId="329AF18D" w:rsidR="0006545E" w:rsidRDefault="0006545E" w:rsidP="007C37BA">
      <w:pPr>
        <w:pStyle w:val="Listeafsnit"/>
      </w:pPr>
    </w:p>
    <w:p w14:paraId="7D317746" w14:textId="4D4CDB13" w:rsidR="0006545E" w:rsidRDefault="0006545E" w:rsidP="007C37BA">
      <w:pPr>
        <w:pStyle w:val="Listeafsnit"/>
      </w:pPr>
      <w:r>
        <w:t xml:space="preserve">Det blev konkluderet, at Tilgængelighedsrådet får bemyndigelse </w:t>
      </w:r>
      <w:r w:rsidR="0001679C">
        <w:t xml:space="preserve">fra Handicaprådet </w:t>
      </w:r>
      <w:r>
        <w:t xml:space="preserve">til at </w:t>
      </w:r>
      <w:r w:rsidR="0001679C">
        <w:t>disponere over mid</w:t>
      </w:r>
      <w:r w:rsidR="00FF4D6A">
        <w:t>lerne jf. den vedlagte indstilling herom.</w:t>
      </w:r>
    </w:p>
    <w:p w14:paraId="58ED43D5" w14:textId="77777777" w:rsidR="007C37BA" w:rsidRDefault="007C37BA" w:rsidP="007C37BA">
      <w:pPr>
        <w:pStyle w:val="Listeafsnit"/>
      </w:pPr>
    </w:p>
    <w:p w14:paraId="7728F520" w14:textId="1DEF1B63" w:rsidR="00403B2F" w:rsidRPr="005B3916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5B3916">
        <w:rPr>
          <w:rStyle w:val="Strk"/>
        </w:rPr>
        <w:t>Intern erfaringsopsamling i Handicaprådet I</w:t>
      </w:r>
    </w:p>
    <w:p w14:paraId="78FA712A" w14:textId="66D2CE4C" w:rsidR="00E73F27" w:rsidRDefault="00E73F27" w:rsidP="00E73F27">
      <w:pPr>
        <w:pStyle w:val="Listeafsnit"/>
      </w:pPr>
      <w:r>
        <w:t xml:space="preserve">Handicaprådet </w:t>
      </w:r>
      <w:r w:rsidR="00CA7B97">
        <w:t xml:space="preserve">blev delt i tre virtuelle gruppe og drøftede deres forberedte erfaringsopsamling </w:t>
      </w:r>
      <w:r w:rsidR="004D1AAA">
        <w:t>i grupperne.</w:t>
      </w:r>
    </w:p>
    <w:p w14:paraId="40411938" w14:textId="1C714A7E" w:rsidR="004D1AAA" w:rsidRDefault="004D1AAA" w:rsidP="00E73F27">
      <w:pPr>
        <w:pStyle w:val="Listeafsnit"/>
      </w:pPr>
    </w:p>
    <w:p w14:paraId="414392C0" w14:textId="197DBCE3" w:rsidR="004D1AAA" w:rsidRDefault="004D1AAA" w:rsidP="00E73F27">
      <w:pPr>
        <w:pStyle w:val="Listeafsnit"/>
      </w:pPr>
      <w:r>
        <w:t>Der var generelt set stor tilfredshed i Handicaprådet med arbejde</w:t>
      </w:r>
      <w:r w:rsidR="00C366E7">
        <w:t>t</w:t>
      </w:r>
      <w:r>
        <w:t xml:space="preserve"> i Handicaprådet</w:t>
      </w:r>
      <w:r w:rsidR="00C366E7">
        <w:t xml:space="preserve">, formandskabets og sekretariatets arbejde og </w:t>
      </w:r>
      <w:r>
        <w:t>resultaterne af arbejdet</w:t>
      </w:r>
      <w:r w:rsidR="00136F92">
        <w:t xml:space="preserve"> med bl.a. Handicappolitikken som konkret produkt.</w:t>
      </w:r>
      <w:r w:rsidR="00286320">
        <w:t xml:space="preserve"> Der var også input til, hvad der k</w:t>
      </w:r>
      <w:r w:rsidR="000F56D4">
        <w:t>unne</w:t>
      </w:r>
      <w:r w:rsidR="00286320">
        <w:t xml:space="preserve"> være bedre fremover</w:t>
      </w:r>
      <w:r w:rsidR="000F56D4">
        <w:t>, f.eks. en mere målrettet kommunikation fra Handicaprådet</w:t>
      </w:r>
      <w:r w:rsidR="00DF7538">
        <w:t>.</w:t>
      </w:r>
    </w:p>
    <w:p w14:paraId="28EAA102" w14:textId="4C2F800D" w:rsidR="00583565" w:rsidRDefault="00583565" w:rsidP="00E73F27">
      <w:pPr>
        <w:pStyle w:val="Listeafsnit"/>
      </w:pPr>
    </w:p>
    <w:p w14:paraId="555040A6" w14:textId="1BB4442C" w:rsidR="00583565" w:rsidRDefault="00583565" w:rsidP="00E73F27">
      <w:pPr>
        <w:pStyle w:val="Listeafsnit"/>
      </w:pPr>
      <w:r>
        <w:t>På basis af gruppernes tilbagemeldinger om</w:t>
      </w:r>
      <w:r w:rsidR="00286320">
        <w:t>,</w:t>
      </w:r>
      <w:r>
        <w:t xml:space="preserve"> hvad der er gået godt, hvad der er gået mindre godt, resultater og øvrigt input – bliver </w:t>
      </w:r>
      <w:r w:rsidR="00D6738B">
        <w:t>disse tilbagemeldinger sammenskrevet i et samlet dokument til forelæggelse på det førstkommende Handicaprådsmøde i det nye år.</w:t>
      </w:r>
      <w:r w:rsidR="00FE39A5">
        <w:t xml:space="preserve"> Således vil det nystartede Handicapråd have et</w:t>
      </w:r>
      <w:r w:rsidR="005B3916">
        <w:t xml:space="preserve"> fint udgangspunkt for at lave nye visioner og mål for arbejdet i den kommende valgperiode.</w:t>
      </w:r>
    </w:p>
    <w:p w14:paraId="673D132E" w14:textId="77777777" w:rsidR="00403B2F" w:rsidRDefault="00403B2F" w:rsidP="00403B2F">
      <w:pPr>
        <w:pStyle w:val="Listeafsnit"/>
      </w:pPr>
    </w:p>
    <w:p w14:paraId="4786258A" w14:textId="2D15BDFA" w:rsidR="00403B2F" w:rsidRPr="005B3916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5B3916">
        <w:rPr>
          <w:rStyle w:val="Strk"/>
        </w:rPr>
        <w:t>Intern erfaringsopsamling i Handicaprådet II</w:t>
      </w:r>
    </w:p>
    <w:p w14:paraId="3625F9BC" w14:textId="0E34E2D7" w:rsidR="00403B2F" w:rsidRDefault="00F2571A" w:rsidP="00403B2F">
      <w:pPr>
        <w:pStyle w:val="Listeafsnit"/>
      </w:pPr>
      <w:r>
        <w:t xml:space="preserve">Se </w:t>
      </w:r>
      <w:r w:rsidR="00E73F27">
        <w:t>punkt 3.</w:t>
      </w:r>
    </w:p>
    <w:p w14:paraId="692AD0A2" w14:textId="77777777" w:rsidR="007C37BA" w:rsidRDefault="007C37BA" w:rsidP="00403B2F">
      <w:pPr>
        <w:pStyle w:val="Listeafsnit"/>
      </w:pPr>
    </w:p>
    <w:p w14:paraId="315ECB16" w14:textId="0DCE93D4" w:rsidR="00403B2F" w:rsidRPr="00FF4D6A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FF4D6A">
        <w:rPr>
          <w:rStyle w:val="Strk"/>
        </w:rPr>
        <w:t>Høring om indstilling om Sundhedsberedskabsplan</w:t>
      </w:r>
    </w:p>
    <w:p w14:paraId="4909EAF5" w14:textId="0EB59F75" w:rsidR="00403B2F" w:rsidRDefault="009E3C42" w:rsidP="00403B2F">
      <w:pPr>
        <w:pStyle w:val="Listeafsnit"/>
      </w:pPr>
      <w:r>
        <w:t>Handicaprådet har ingen bemærkninger til Sundhedsberedskabsplanen fra Aarhus, Skanderborg og Odder Kommuner.</w:t>
      </w:r>
      <w:r w:rsidR="00636570">
        <w:t xml:space="preserve"> Høringen medvirkede dog til en snak om, hvordan vi har fokus på de personer, der ikke er dækket af en beredskabsplan i tilfælde af terror, pandemi, naturkatastrofer eller lign.</w:t>
      </w:r>
      <w:r w:rsidR="008A76F7">
        <w:t xml:space="preserve"> Sekretariatet </w:t>
      </w:r>
      <w:r w:rsidR="00AF0370">
        <w:t>spørger beredskabsfolkene i BA og vender tilbage til Handicaprådet.</w:t>
      </w:r>
    </w:p>
    <w:p w14:paraId="2AA93410" w14:textId="77777777" w:rsidR="007C37BA" w:rsidRDefault="007C37BA" w:rsidP="00403B2F">
      <w:pPr>
        <w:pStyle w:val="Listeafsnit"/>
      </w:pPr>
    </w:p>
    <w:p w14:paraId="6354C174" w14:textId="37B1E279" w:rsidR="00403B2F" w:rsidRPr="007C37BA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7C37BA">
        <w:rPr>
          <w:rStyle w:val="Strk"/>
        </w:rPr>
        <w:t>Henvendelser til Handicaprådet</w:t>
      </w:r>
    </w:p>
    <w:p w14:paraId="37F16A49" w14:textId="495C9F7A" w:rsidR="00403B2F" w:rsidRDefault="00403B2F" w:rsidP="00403B2F">
      <w:pPr>
        <w:pStyle w:val="Listeafsnit"/>
      </w:pPr>
      <w:r>
        <w:t>Mette briefede om henvendelsen fra Maibritt Mørk</w:t>
      </w:r>
      <w:r w:rsidR="007C37BA">
        <w:t xml:space="preserve"> – og ønsket om at etablere en ny indsats om hjemmetræning. Sekretariatet kvitterer for henvendelsen.</w:t>
      </w:r>
    </w:p>
    <w:p w14:paraId="2211F38B" w14:textId="77777777" w:rsidR="00403B2F" w:rsidRDefault="00403B2F" w:rsidP="00403B2F">
      <w:pPr>
        <w:pStyle w:val="Listeafsnit"/>
      </w:pPr>
    </w:p>
    <w:p w14:paraId="3047FF25" w14:textId="4F1B2204" w:rsidR="00403B2F" w:rsidRPr="009E3C42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9E3C42">
        <w:rPr>
          <w:rStyle w:val="Strk"/>
        </w:rPr>
        <w:t>Pointer fra KLSocial 2021-mødet</w:t>
      </w:r>
    </w:p>
    <w:p w14:paraId="5EF4E126" w14:textId="7F265C81" w:rsidR="007C37BA" w:rsidRDefault="007C37BA" w:rsidP="007C37BA">
      <w:pPr>
        <w:pStyle w:val="Listeafsnit"/>
      </w:pPr>
      <w:r>
        <w:t xml:space="preserve">Mogens nævnte </w:t>
      </w:r>
      <w:r w:rsidR="009E3C42">
        <w:t xml:space="preserve">Kristian </w:t>
      </w:r>
      <w:r>
        <w:t>Dahl som en fremragende oplægsholder og den måde han præsenterede ledelse og hensyn mellem bl.a. stigende krav fra borgere, færre ressourcer</w:t>
      </w:r>
      <w:r w:rsidR="009E3C42">
        <w:t>. Det blev foreslået, at vi på et tidspunkt kunne invitere Kristian Dahl til inspiration i Handicaprådet.</w:t>
      </w:r>
    </w:p>
    <w:p w14:paraId="4BB6485A" w14:textId="77777777" w:rsidR="00403B2F" w:rsidRDefault="00403B2F" w:rsidP="00403B2F">
      <w:pPr>
        <w:pStyle w:val="Listeafsnit"/>
      </w:pPr>
    </w:p>
    <w:p w14:paraId="1E5F8D60" w14:textId="2FB187C3" w:rsidR="00403B2F" w:rsidRPr="009918A8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9918A8">
        <w:rPr>
          <w:rStyle w:val="Strk"/>
        </w:rPr>
        <w:t>Orienteringer</w:t>
      </w:r>
    </w:p>
    <w:p w14:paraId="48B20806" w14:textId="49565B87" w:rsidR="00AD12AD" w:rsidRDefault="00AD12AD" w:rsidP="00AD12AD">
      <w:pPr>
        <w:pStyle w:val="Listeafsnit"/>
      </w:pPr>
      <w:r>
        <w:t>Trine nævnte, at der er</w:t>
      </w:r>
      <w:r w:rsidR="00647768">
        <w:t xml:space="preserve"> blevet afholdt tilgængelighedsmøder i MTM – hvor Jørgen Back fra Dansk Blindesamfund </w:t>
      </w:r>
      <w:r w:rsidR="00D06E6E">
        <w:t xml:space="preserve">bl.a. orienterede om deres arbejde og fokus. </w:t>
      </w:r>
      <w:r w:rsidR="001F3841">
        <w:t>Det var lidt et wake up call fra flere af medarbejderne</w:t>
      </w:r>
      <w:r w:rsidR="00CB5BAC">
        <w:t xml:space="preserve">, der var imponeret over arbejde. Derfor kan det være, at repræsentanter fra </w:t>
      </w:r>
      <w:r w:rsidR="00CB5BAC">
        <w:lastRenderedPageBreak/>
        <w:t>Handicaprådet eller organisationerne vil blive involveret yderligere</w:t>
      </w:r>
      <w:r w:rsidR="009918A8">
        <w:t xml:space="preserve"> i kommende arrangementer i det nye år.</w:t>
      </w:r>
    </w:p>
    <w:p w14:paraId="11022EF9" w14:textId="76E6958F" w:rsidR="004276EE" w:rsidRDefault="004276EE" w:rsidP="00AD12AD">
      <w:pPr>
        <w:pStyle w:val="Listeafsnit"/>
      </w:pPr>
      <w:r>
        <w:t xml:space="preserve">Mette briefede kort om </w:t>
      </w:r>
      <w:r w:rsidR="00310E52">
        <w:t xml:space="preserve">godt høringssvar fra Handicaprådet til Sport- og Fritidspolitikken – men at MKB ikke er repræsenteret i Handicaprådet. Derfor opfordrede Mette til, at MKB </w:t>
      </w:r>
      <w:r w:rsidR="005B24E5">
        <w:t>måske i stedet løbende kunne inviteres ind for at fortælle noget mere fremover i relevante sammenhænge.</w:t>
      </w:r>
    </w:p>
    <w:p w14:paraId="18AC0BBB" w14:textId="77777777" w:rsidR="00403B2F" w:rsidRDefault="00403B2F" w:rsidP="00403B2F">
      <w:pPr>
        <w:pStyle w:val="Listeafsnit"/>
      </w:pPr>
    </w:p>
    <w:p w14:paraId="0C3C0E0D" w14:textId="2D30E2CF" w:rsidR="00403B2F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451FA9">
        <w:rPr>
          <w:rStyle w:val="Strk"/>
        </w:rPr>
        <w:t>Eventuelt</w:t>
      </w:r>
    </w:p>
    <w:p w14:paraId="4779F24B" w14:textId="299E7B77" w:rsidR="00695E4E" w:rsidRPr="00695E4E" w:rsidRDefault="00695E4E" w:rsidP="00695E4E">
      <w:pPr>
        <w:ind w:left="720"/>
        <w:rPr>
          <w:rStyle w:val="Strk"/>
          <w:b w:val="0"/>
          <w:bCs w:val="0"/>
        </w:rPr>
      </w:pPr>
      <w:r w:rsidRPr="00695E4E">
        <w:rPr>
          <w:rStyle w:val="Strk"/>
          <w:b w:val="0"/>
          <w:bCs w:val="0"/>
        </w:rPr>
        <w:t>Ingen bemærkninger</w:t>
      </w:r>
    </w:p>
    <w:p w14:paraId="1DADF904" w14:textId="77777777" w:rsidR="00403B2F" w:rsidRDefault="00403B2F" w:rsidP="00403B2F">
      <w:pPr>
        <w:pStyle w:val="Listeafsnit"/>
      </w:pPr>
    </w:p>
    <w:p w14:paraId="25DE0442" w14:textId="39E06245" w:rsidR="00403B2F" w:rsidRPr="006F3EC5" w:rsidRDefault="00403B2F" w:rsidP="00403B2F">
      <w:pPr>
        <w:pStyle w:val="Listeafsnit"/>
        <w:numPr>
          <w:ilvl w:val="0"/>
          <w:numId w:val="1"/>
        </w:numPr>
        <w:rPr>
          <w:rStyle w:val="Strk"/>
        </w:rPr>
      </w:pPr>
      <w:r w:rsidRPr="006F3EC5">
        <w:rPr>
          <w:rStyle w:val="Strk"/>
        </w:rPr>
        <w:t>Evaluering af dagens, årets og valgperiodens sidste møde</w:t>
      </w:r>
    </w:p>
    <w:p w14:paraId="7026CCDA" w14:textId="08919B3D" w:rsidR="000451B4" w:rsidRDefault="000451B4" w:rsidP="000451B4">
      <w:pPr>
        <w:pStyle w:val="Listeafsnit"/>
      </w:pPr>
      <w:r>
        <w:t xml:space="preserve">Rådet takkede Mette Bjerre mange gange for </w:t>
      </w:r>
      <w:r w:rsidR="0048780A">
        <w:t xml:space="preserve">et glimrende </w:t>
      </w:r>
      <w:r w:rsidR="006930EC">
        <w:t>samarbejde.</w:t>
      </w:r>
    </w:p>
    <w:p w14:paraId="28F1494F" w14:textId="2446966A" w:rsidR="00FF2D82" w:rsidRDefault="00FF2D82" w:rsidP="000451B4">
      <w:pPr>
        <w:pStyle w:val="Listeafsnit"/>
      </w:pPr>
      <w:r>
        <w:t>Der var også stor tak til embedsmændene i Handicaprådet for det store arbejde</w:t>
      </w:r>
      <w:r w:rsidR="002F0839">
        <w:t>.</w:t>
      </w:r>
    </w:p>
    <w:p w14:paraId="430515C9" w14:textId="2F03FFC5" w:rsidR="002F0839" w:rsidRDefault="002F0839" w:rsidP="000451B4">
      <w:pPr>
        <w:pStyle w:val="Listeafsnit"/>
      </w:pPr>
      <w:r>
        <w:t>Sidst men ikke mindst var der en stor tak til Finn</w:t>
      </w:r>
      <w:r w:rsidR="00184342">
        <w:t xml:space="preserve"> – da en stor del af æren for den gode tone og det gode samarbejde</w:t>
      </w:r>
      <w:r w:rsidR="00892CF0">
        <w:t xml:space="preserve"> beror på Finns </w:t>
      </w:r>
      <w:r w:rsidR="006F3EC5">
        <w:t xml:space="preserve">kompetente </w:t>
      </w:r>
      <w:r w:rsidR="00892CF0">
        <w:t>indsats i Handicaprådet.</w:t>
      </w:r>
    </w:p>
    <w:p w14:paraId="229B1076" w14:textId="77777777" w:rsidR="00D9310D" w:rsidRDefault="00D9310D" w:rsidP="00D9310D">
      <w:pPr>
        <w:pStyle w:val="Listeafsnit"/>
      </w:pPr>
    </w:p>
    <w:p w14:paraId="0AD82F4B" w14:textId="77777777" w:rsidR="00D9310D" w:rsidRDefault="00D9310D" w:rsidP="00D9310D">
      <w:pPr>
        <w:pStyle w:val="Listeafsnit"/>
      </w:pPr>
    </w:p>
    <w:p w14:paraId="5F8CA570" w14:textId="77777777" w:rsidR="00403B2F" w:rsidRDefault="00403B2F"/>
    <w:sectPr w:rsidR="00403B2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1C9D" w14:textId="77777777" w:rsidR="004F05E8" w:rsidRDefault="004F05E8" w:rsidP="00695E4E">
      <w:pPr>
        <w:spacing w:after="0" w:line="240" w:lineRule="auto"/>
      </w:pPr>
      <w:r>
        <w:separator/>
      </w:r>
    </w:p>
  </w:endnote>
  <w:endnote w:type="continuationSeparator" w:id="0">
    <w:p w14:paraId="2BEBB123" w14:textId="77777777" w:rsidR="004F05E8" w:rsidRDefault="004F05E8" w:rsidP="0069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F36B" w14:textId="77777777" w:rsidR="004F05E8" w:rsidRDefault="004F05E8" w:rsidP="00695E4E">
      <w:pPr>
        <w:spacing w:after="0" w:line="240" w:lineRule="auto"/>
      </w:pPr>
      <w:r>
        <w:separator/>
      </w:r>
    </w:p>
  </w:footnote>
  <w:footnote w:type="continuationSeparator" w:id="0">
    <w:p w14:paraId="54A6FDE1" w14:textId="77777777" w:rsidR="004F05E8" w:rsidRDefault="004F05E8" w:rsidP="0069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255A" w14:textId="6CE7A4E6" w:rsidR="00695E4E" w:rsidRDefault="00695E4E">
    <w:pPr>
      <w:pStyle w:val="Sidehoved"/>
    </w:pPr>
    <w:r>
      <w:t>Aarhus Kommunes Handicapråd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06473"/>
    <w:multiLevelType w:val="hybridMultilevel"/>
    <w:tmpl w:val="3384BC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2F"/>
    <w:rsid w:val="000043AB"/>
    <w:rsid w:val="0001679C"/>
    <w:rsid w:val="0003445C"/>
    <w:rsid w:val="0004131D"/>
    <w:rsid w:val="000451B4"/>
    <w:rsid w:val="0006545E"/>
    <w:rsid w:val="000B6220"/>
    <w:rsid w:val="000E2CC5"/>
    <w:rsid w:val="000E5C1A"/>
    <w:rsid w:val="000F56D4"/>
    <w:rsid w:val="00136F92"/>
    <w:rsid w:val="00145A77"/>
    <w:rsid w:val="00182F8E"/>
    <w:rsid w:val="00184342"/>
    <w:rsid w:val="001C752F"/>
    <w:rsid w:val="001F341E"/>
    <w:rsid w:val="001F3841"/>
    <w:rsid w:val="002541AC"/>
    <w:rsid w:val="00256433"/>
    <w:rsid w:val="00286320"/>
    <w:rsid w:val="00295CDD"/>
    <w:rsid w:val="002C0E81"/>
    <w:rsid w:val="002F0839"/>
    <w:rsid w:val="00310E52"/>
    <w:rsid w:val="00391C7E"/>
    <w:rsid w:val="003E1960"/>
    <w:rsid w:val="00401B85"/>
    <w:rsid w:val="00403B2F"/>
    <w:rsid w:val="00403EF5"/>
    <w:rsid w:val="0040506B"/>
    <w:rsid w:val="00424048"/>
    <w:rsid w:val="004276EE"/>
    <w:rsid w:val="00451FA9"/>
    <w:rsid w:val="00472FCD"/>
    <w:rsid w:val="0048780A"/>
    <w:rsid w:val="004D0B78"/>
    <w:rsid w:val="004D1AAA"/>
    <w:rsid w:val="004F05E8"/>
    <w:rsid w:val="00583565"/>
    <w:rsid w:val="00587FAB"/>
    <w:rsid w:val="005B0FE8"/>
    <w:rsid w:val="005B24E5"/>
    <w:rsid w:val="005B3916"/>
    <w:rsid w:val="005D607B"/>
    <w:rsid w:val="006129AB"/>
    <w:rsid w:val="00636570"/>
    <w:rsid w:val="00647768"/>
    <w:rsid w:val="006773C6"/>
    <w:rsid w:val="006930EC"/>
    <w:rsid w:val="00695E4E"/>
    <w:rsid w:val="006B0B6E"/>
    <w:rsid w:val="006F3EC5"/>
    <w:rsid w:val="00715727"/>
    <w:rsid w:val="00760D38"/>
    <w:rsid w:val="007779B1"/>
    <w:rsid w:val="007915B3"/>
    <w:rsid w:val="007C37BA"/>
    <w:rsid w:val="008152B0"/>
    <w:rsid w:val="00892CF0"/>
    <w:rsid w:val="008A76F7"/>
    <w:rsid w:val="00903DAF"/>
    <w:rsid w:val="00940872"/>
    <w:rsid w:val="0096681C"/>
    <w:rsid w:val="009915A1"/>
    <w:rsid w:val="009918A8"/>
    <w:rsid w:val="009D2444"/>
    <w:rsid w:val="009E3C42"/>
    <w:rsid w:val="00A229C5"/>
    <w:rsid w:val="00A47F41"/>
    <w:rsid w:val="00AA7372"/>
    <w:rsid w:val="00AD12AD"/>
    <w:rsid w:val="00AE172E"/>
    <w:rsid w:val="00AF0370"/>
    <w:rsid w:val="00B2488F"/>
    <w:rsid w:val="00B41973"/>
    <w:rsid w:val="00B5480A"/>
    <w:rsid w:val="00B71CB5"/>
    <w:rsid w:val="00B804DE"/>
    <w:rsid w:val="00C32B4F"/>
    <w:rsid w:val="00C366E7"/>
    <w:rsid w:val="00C904C3"/>
    <w:rsid w:val="00CA7B97"/>
    <w:rsid w:val="00CB5BAC"/>
    <w:rsid w:val="00D06E6E"/>
    <w:rsid w:val="00D126E8"/>
    <w:rsid w:val="00D31CE5"/>
    <w:rsid w:val="00D6738B"/>
    <w:rsid w:val="00D9310D"/>
    <w:rsid w:val="00DA7378"/>
    <w:rsid w:val="00DD6427"/>
    <w:rsid w:val="00DF7538"/>
    <w:rsid w:val="00E00E8F"/>
    <w:rsid w:val="00E46761"/>
    <w:rsid w:val="00E73F27"/>
    <w:rsid w:val="00EE5FD8"/>
    <w:rsid w:val="00F2571A"/>
    <w:rsid w:val="00F45806"/>
    <w:rsid w:val="00FA738B"/>
    <w:rsid w:val="00FE39A5"/>
    <w:rsid w:val="00FF2D82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6B96"/>
  <w15:chartTrackingRefBased/>
  <w15:docId w15:val="{D14D1989-6F58-4468-9498-65B1A47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3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3B2F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7C37BA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695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5E4E"/>
  </w:style>
  <w:style w:type="paragraph" w:styleId="Sidefod">
    <w:name w:val="footer"/>
    <w:basedOn w:val="Normal"/>
    <w:link w:val="SidefodTegn"/>
    <w:uiPriority w:val="99"/>
    <w:unhideWhenUsed/>
    <w:rsid w:val="00695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5E4E"/>
  </w:style>
  <w:style w:type="character" w:customStyle="1" w:styleId="Overskrift1Tegn">
    <w:name w:val="Overskrift 1 Tegn"/>
    <w:basedOn w:val="Standardskrifttypeiafsnit"/>
    <w:link w:val="Overskrift1"/>
    <w:uiPriority w:val="9"/>
    <w:rsid w:val="001F3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4" ma:contentTypeDescription="Opret et nyt dokument." ma:contentTypeScope="" ma:versionID="30e3cec476a5a6b7415599755127e2eb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cdd0a7447e0a3901370f3cd9d8f03307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646C5-07B7-463E-B57F-A972268CC4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FE6EDB-FF9E-4F34-8E7C-2EB1DA7B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BA7A3-0B27-4126-9606-5B0136FFB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940</Words>
  <Characters>5275</Characters>
  <Application>Microsoft Office Word</Application>
  <DocSecurity>0</DocSecurity>
  <Lines>105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95</cp:revision>
  <dcterms:created xsi:type="dcterms:W3CDTF">2021-12-15T13:00:00Z</dcterms:created>
  <dcterms:modified xsi:type="dcterms:W3CDTF">2022-01-12T13:40:00Z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