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8024" w14:textId="77777777" w:rsidR="00E50629" w:rsidRDefault="002F60F4" w:rsidP="00E50629">
      <w:pPr>
        <w:pStyle w:val="Overskrift2"/>
        <w:rPr>
          <w:color w:val="auto"/>
          <w:sz w:val="32"/>
          <w:szCs w:val="32"/>
        </w:rPr>
      </w:pPr>
      <w:r w:rsidRPr="00E50629">
        <w:rPr>
          <w:color w:val="auto"/>
          <w:sz w:val="32"/>
          <w:szCs w:val="32"/>
        </w:rPr>
        <w:t xml:space="preserve">Referat af møde i Handicaprådet den 22. november 2021. </w:t>
      </w:r>
    </w:p>
    <w:p w14:paraId="316BE5A0" w14:textId="48F9496C" w:rsidR="002F60F4" w:rsidRPr="00E50629" w:rsidRDefault="002F60F4" w:rsidP="00E50629">
      <w:pPr>
        <w:pStyle w:val="Overskrift2"/>
        <w:rPr>
          <w:color w:val="auto"/>
          <w:sz w:val="22"/>
          <w:szCs w:val="22"/>
        </w:rPr>
      </w:pPr>
      <w:r w:rsidRPr="00E50629">
        <w:rPr>
          <w:color w:val="auto"/>
          <w:sz w:val="22"/>
          <w:szCs w:val="22"/>
        </w:rPr>
        <w:t>Mødet blev afholdt på MS Teams.</w:t>
      </w:r>
    </w:p>
    <w:p w14:paraId="3B2B9D43" w14:textId="77777777" w:rsidR="002F60F4" w:rsidRDefault="002F60F4" w:rsidP="0001038F"/>
    <w:p w14:paraId="26582816" w14:textId="276F026B" w:rsidR="005B055B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 w:rsidRPr="007F6EB5">
        <w:rPr>
          <w:rStyle w:val="Strk"/>
        </w:rPr>
        <w:t xml:space="preserve">Godkendelse af referat fra mødet i Handicaprådet den </w:t>
      </w:r>
      <w:r>
        <w:rPr>
          <w:rStyle w:val="Strk"/>
        </w:rPr>
        <w:t xml:space="preserve">25. oktober </w:t>
      </w:r>
      <w:r w:rsidRPr="007F6EB5">
        <w:rPr>
          <w:rStyle w:val="Strk"/>
        </w:rPr>
        <w:t xml:space="preserve">2021 </w:t>
      </w:r>
    </w:p>
    <w:p w14:paraId="1F06AB70" w14:textId="65391B65" w:rsidR="005B055B" w:rsidRPr="00E17BB9" w:rsidRDefault="00E17BB9" w:rsidP="0001038F">
      <w:pPr>
        <w:pStyle w:val="Listeafsnit"/>
        <w:rPr>
          <w:rStyle w:val="Strk"/>
          <w:b w:val="0"/>
          <w:bCs w:val="0"/>
        </w:rPr>
      </w:pPr>
      <w:r w:rsidRPr="00E17BB9">
        <w:rPr>
          <w:rStyle w:val="Strk"/>
          <w:b w:val="0"/>
          <w:bCs w:val="0"/>
        </w:rPr>
        <w:t xml:space="preserve">Referatet </w:t>
      </w:r>
      <w:r>
        <w:rPr>
          <w:rStyle w:val="Strk"/>
          <w:b w:val="0"/>
          <w:bCs w:val="0"/>
        </w:rPr>
        <w:t xml:space="preserve">blev </w:t>
      </w:r>
      <w:r w:rsidRPr="00E17BB9">
        <w:rPr>
          <w:rStyle w:val="Strk"/>
          <w:b w:val="0"/>
          <w:bCs w:val="0"/>
        </w:rPr>
        <w:t>godkendt.</w:t>
      </w:r>
    </w:p>
    <w:p w14:paraId="7895B64E" w14:textId="227FD01D" w:rsidR="00357CA6" w:rsidRDefault="00357CA6" w:rsidP="0001038F">
      <w:pPr>
        <w:pStyle w:val="Listeafsnit"/>
        <w:rPr>
          <w:rStyle w:val="Strk"/>
        </w:rPr>
      </w:pPr>
    </w:p>
    <w:p w14:paraId="1C5FB317" w14:textId="77777777" w:rsidR="00357CA6" w:rsidRDefault="00357CA6" w:rsidP="0001038F">
      <w:pPr>
        <w:pStyle w:val="Listeafsnit"/>
        <w:rPr>
          <w:rStyle w:val="Strk"/>
        </w:rPr>
      </w:pPr>
    </w:p>
    <w:p w14:paraId="4304D9B3" w14:textId="218D8046" w:rsidR="005B055B" w:rsidRPr="00357CA6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 w:rsidRPr="00357CA6">
        <w:rPr>
          <w:rStyle w:val="Strk"/>
        </w:rPr>
        <w:t xml:space="preserve">Opfølgning på arbejdet med Mellemformer. </w:t>
      </w:r>
    </w:p>
    <w:p w14:paraId="315F3F58" w14:textId="4221810A" w:rsidR="00357CA6" w:rsidRDefault="00AC6F46" w:rsidP="0001038F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Helle Mølgaard briefede om status på arbejdet med </w:t>
      </w:r>
      <w:r w:rsidR="00367063">
        <w:rPr>
          <w:rStyle w:val="Strk"/>
          <w:b w:val="0"/>
          <w:bCs w:val="0"/>
        </w:rPr>
        <w:t xml:space="preserve">mellemformer i MBU. </w:t>
      </w:r>
    </w:p>
    <w:p w14:paraId="1A604490" w14:textId="7A32F950" w:rsidR="00357CA6" w:rsidRDefault="00357CA6" w:rsidP="0001038F">
      <w:pPr>
        <w:pStyle w:val="Listeafsnit"/>
        <w:rPr>
          <w:rStyle w:val="Strk"/>
          <w:b w:val="0"/>
          <w:bCs w:val="0"/>
        </w:rPr>
      </w:pPr>
    </w:p>
    <w:p w14:paraId="10936A53" w14:textId="5133B510" w:rsidR="00357CA6" w:rsidRDefault="00E17BB9" w:rsidP="0001038F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Udvalgte pointer, der blev nævnt:</w:t>
      </w:r>
    </w:p>
    <w:p w14:paraId="47B605B6" w14:textId="7662B17E" w:rsidR="00BB2F4D" w:rsidRDefault="00BB2F4D" w:rsidP="0001038F">
      <w:pPr>
        <w:pStyle w:val="Listeafsnit"/>
        <w:rPr>
          <w:rStyle w:val="Strk"/>
          <w:b w:val="0"/>
          <w:bCs w:val="0"/>
        </w:rPr>
      </w:pPr>
    </w:p>
    <w:p w14:paraId="7454B5DE" w14:textId="122A4E9D" w:rsidR="0084252A" w:rsidRDefault="0093701C" w:rsidP="005769B4">
      <w:pPr>
        <w:pStyle w:val="Listeafsnit"/>
        <w:numPr>
          <w:ilvl w:val="0"/>
          <w:numId w:val="5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bør måske tales om</w:t>
      </w:r>
      <w:r w:rsidR="0084252A">
        <w:rPr>
          <w:rStyle w:val="Strk"/>
          <w:b w:val="0"/>
          <w:bCs w:val="0"/>
        </w:rPr>
        <w:t xml:space="preserve"> god, pædagogisk sprog.</w:t>
      </w:r>
    </w:p>
    <w:p w14:paraId="4ED9ABCB" w14:textId="6926C8EF" w:rsidR="00A77C2D" w:rsidRDefault="00A77C2D" w:rsidP="005769B4">
      <w:pPr>
        <w:pStyle w:val="Listeafsnit"/>
        <w:numPr>
          <w:ilvl w:val="0"/>
          <w:numId w:val="5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bliver brugt rigtig mange ressourcer på børn der bliver taget ud af undervisningen</w:t>
      </w:r>
      <w:r w:rsidR="00974D73">
        <w:rPr>
          <w:rStyle w:val="Strk"/>
          <w:b w:val="0"/>
          <w:bCs w:val="0"/>
        </w:rPr>
        <w:t xml:space="preserve"> – enten i specialklasser eller andre specialpædagogiske tilbud, som ligger uden for klasserummet.</w:t>
      </w:r>
    </w:p>
    <w:p w14:paraId="30A441B2" w14:textId="088499F3" w:rsidR="00974D73" w:rsidRPr="0084252A" w:rsidRDefault="00974D73" w:rsidP="005769B4">
      <w:pPr>
        <w:pStyle w:val="Listeafsnit"/>
        <w:numPr>
          <w:ilvl w:val="0"/>
          <w:numId w:val="5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Den bevægelse, som </w:t>
      </w:r>
      <w:r w:rsidR="007F13B3">
        <w:rPr>
          <w:rStyle w:val="Strk"/>
          <w:b w:val="0"/>
          <w:bCs w:val="0"/>
        </w:rPr>
        <w:t>vi gerne vil hen i mod er at arbejde med forebyggelsestrekanten i den oprindelige version, hvor vi ser det brede og mangfoldige</w:t>
      </w:r>
      <w:r w:rsidR="00DD17B7">
        <w:rPr>
          <w:rStyle w:val="Strk"/>
          <w:b w:val="0"/>
          <w:bCs w:val="0"/>
        </w:rPr>
        <w:t xml:space="preserve"> børnefællesskab som det bærende element.</w:t>
      </w:r>
    </w:p>
    <w:p w14:paraId="0E1F9E59" w14:textId="123A51B0" w:rsidR="00C50A53" w:rsidRDefault="00C1674B" w:rsidP="005769B4">
      <w:pPr>
        <w:pStyle w:val="Listeafsnit"/>
        <w:numPr>
          <w:ilvl w:val="0"/>
          <w:numId w:val="5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Alle skoler og PPR arbejder med mellemformer. Det foregår i tre rul</w:t>
      </w:r>
      <w:r w:rsidR="00656EEA">
        <w:rPr>
          <w:rStyle w:val="Strk"/>
          <w:b w:val="0"/>
          <w:bCs w:val="0"/>
        </w:rPr>
        <w:t>. Man er som skole med et to årigt forløb. De første 10 skoler (</w:t>
      </w:r>
      <w:r w:rsidR="00CF4C9D">
        <w:rPr>
          <w:rStyle w:val="Strk"/>
          <w:b w:val="0"/>
          <w:bCs w:val="0"/>
        </w:rPr>
        <w:t xml:space="preserve">1. </w:t>
      </w:r>
      <w:r w:rsidR="00656EEA">
        <w:rPr>
          <w:rStyle w:val="Strk"/>
          <w:b w:val="0"/>
          <w:bCs w:val="0"/>
        </w:rPr>
        <w:t>rul) har i gang sat deres forløb</w:t>
      </w:r>
      <w:r w:rsidR="00CF4C9D">
        <w:rPr>
          <w:rStyle w:val="Strk"/>
          <w:b w:val="0"/>
          <w:bCs w:val="0"/>
        </w:rPr>
        <w:t xml:space="preserve"> via samarbejdsaftaler med PPR.</w:t>
      </w:r>
      <w:r w:rsidR="002F1A98">
        <w:rPr>
          <w:rStyle w:val="Strk"/>
          <w:b w:val="0"/>
          <w:bCs w:val="0"/>
        </w:rPr>
        <w:t xml:space="preserve"> De næste 7 skoler er også sat i gang.</w:t>
      </w:r>
    </w:p>
    <w:p w14:paraId="606F0BAD" w14:textId="77777777" w:rsidR="005769B4" w:rsidRDefault="005769B4" w:rsidP="005769B4">
      <w:pPr>
        <w:pStyle w:val="Listeafsnit"/>
        <w:numPr>
          <w:ilvl w:val="0"/>
          <w:numId w:val="5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Responsen fra Handicaprådet var bl.a., at handicaporganisationerne såvel som børnene selv kan involveres mere fremover. </w:t>
      </w:r>
    </w:p>
    <w:p w14:paraId="665E2892" w14:textId="72E85258" w:rsidR="00460E97" w:rsidRDefault="00460E97" w:rsidP="0001038F">
      <w:pPr>
        <w:pStyle w:val="Listeafsnit"/>
        <w:rPr>
          <w:rStyle w:val="Strk"/>
          <w:b w:val="0"/>
          <w:bCs w:val="0"/>
        </w:rPr>
      </w:pPr>
    </w:p>
    <w:p w14:paraId="55ABF0CE" w14:textId="7A56E080" w:rsidR="005769B4" w:rsidRDefault="005769B4" w:rsidP="0001038F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Se i øvrigt det medsendte oplæg fra Helle Mølgaard.</w:t>
      </w:r>
    </w:p>
    <w:p w14:paraId="217E893A" w14:textId="77777777" w:rsidR="00C50A53" w:rsidRDefault="00C50A53" w:rsidP="0001038F">
      <w:pPr>
        <w:pStyle w:val="Listeafsnit"/>
        <w:rPr>
          <w:rStyle w:val="Strk"/>
          <w:b w:val="0"/>
          <w:bCs w:val="0"/>
        </w:rPr>
      </w:pPr>
    </w:p>
    <w:p w14:paraId="252475E9" w14:textId="77777777" w:rsidR="00367063" w:rsidRPr="005B055B" w:rsidRDefault="00367063" w:rsidP="0001038F">
      <w:pPr>
        <w:pStyle w:val="Listeafsnit"/>
        <w:rPr>
          <w:rStyle w:val="Strk"/>
        </w:rPr>
      </w:pPr>
    </w:p>
    <w:p w14:paraId="2D30F232" w14:textId="33D4B8E5" w:rsidR="005B055B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>
        <w:rPr>
          <w:rStyle w:val="Strk"/>
        </w:rPr>
        <w:t xml:space="preserve">Input til høring om Sport- og Fritidspolitikken </w:t>
      </w:r>
    </w:p>
    <w:p w14:paraId="47A9AE91" w14:textId="451F2DA2" w:rsidR="00AA605E" w:rsidRPr="00A935B8" w:rsidRDefault="00D65595" w:rsidP="00A935B8">
      <w:pPr>
        <w:ind w:left="720"/>
        <w:rPr>
          <w:rStyle w:val="Strk"/>
          <w:b w:val="0"/>
          <w:bCs w:val="0"/>
        </w:rPr>
      </w:pPr>
      <w:r w:rsidRPr="00A935B8">
        <w:rPr>
          <w:rStyle w:val="Strk"/>
          <w:b w:val="0"/>
          <w:bCs w:val="0"/>
        </w:rPr>
        <w:t>Handicaprådet havde følgende input til høringen om politikken:</w:t>
      </w:r>
    </w:p>
    <w:p w14:paraId="5826854E" w14:textId="2581FC17" w:rsidR="00D65595" w:rsidRPr="00A935B8" w:rsidRDefault="00D65595" w:rsidP="00A935B8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 w:rsidRPr="00A935B8">
        <w:rPr>
          <w:rStyle w:val="Strk"/>
          <w:b w:val="0"/>
          <w:bCs w:val="0"/>
        </w:rPr>
        <w:t>Det var et rigtig flot materiale</w:t>
      </w:r>
      <w:r w:rsidR="007571EF" w:rsidRPr="00A935B8">
        <w:rPr>
          <w:rStyle w:val="Strk"/>
          <w:b w:val="0"/>
          <w:bCs w:val="0"/>
        </w:rPr>
        <w:t xml:space="preserve"> og en ambitiøs politik.</w:t>
      </w:r>
    </w:p>
    <w:p w14:paraId="46FE1F0E" w14:textId="41CCF80C" w:rsidR="00D65595" w:rsidRPr="00A935B8" w:rsidRDefault="00DD34BE" w:rsidP="00A935B8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 w:rsidRPr="00A935B8">
        <w:rPr>
          <w:rStyle w:val="Strk"/>
          <w:b w:val="0"/>
          <w:bCs w:val="0"/>
        </w:rPr>
        <w:t xml:space="preserve">Vigtig med tilgængelighed </w:t>
      </w:r>
      <w:r w:rsidR="004F545D" w:rsidRPr="00A935B8">
        <w:rPr>
          <w:rStyle w:val="Strk"/>
          <w:b w:val="0"/>
          <w:bCs w:val="0"/>
        </w:rPr>
        <w:t>og</w:t>
      </w:r>
      <w:r w:rsidR="00271F36" w:rsidRPr="00A935B8">
        <w:rPr>
          <w:rStyle w:val="Strk"/>
          <w:b w:val="0"/>
          <w:bCs w:val="0"/>
        </w:rPr>
        <w:t xml:space="preserve"> man må gerne nævne </w:t>
      </w:r>
      <w:r w:rsidR="00A935B8" w:rsidRPr="00A935B8">
        <w:rPr>
          <w:rStyle w:val="Strk"/>
          <w:b w:val="0"/>
          <w:bCs w:val="0"/>
        </w:rPr>
        <w:t>ordene:</w:t>
      </w:r>
      <w:r w:rsidR="00271F36" w:rsidRPr="00A935B8">
        <w:rPr>
          <w:rStyle w:val="Strk"/>
          <w:b w:val="0"/>
          <w:bCs w:val="0"/>
        </w:rPr>
        <w:t xml:space="preserve"> Mennesker med handicap </w:t>
      </w:r>
    </w:p>
    <w:p w14:paraId="3FF1C1DB" w14:textId="68F535F8" w:rsidR="008F4594" w:rsidRPr="00A935B8" w:rsidRDefault="008F4594" w:rsidP="00A935B8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 w:rsidRPr="00A935B8">
        <w:rPr>
          <w:rStyle w:val="Strk"/>
          <w:b w:val="0"/>
          <w:bCs w:val="0"/>
        </w:rPr>
        <w:t>Kørsel for personer med kognitive handicap er vigtigt for at deltage i sport og fritids-</w:t>
      </w:r>
      <w:r w:rsidR="00337227" w:rsidRPr="00A935B8">
        <w:rPr>
          <w:rStyle w:val="Strk"/>
          <w:b w:val="0"/>
          <w:bCs w:val="0"/>
        </w:rPr>
        <w:t>politik.</w:t>
      </w:r>
    </w:p>
    <w:p w14:paraId="22245E56" w14:textId="11B4C961" w:rsidR="00E60ADC" w:rsidRPr="00A935B8" w:rsidRDefault="00E60ADC" w:rsidP="00A935B8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 w:rsidRPr="00A935B8">
        <w:rPr>
          <w:rStyle w:val="Strk"/>
          <w:b w:val="0"/>
          <w:bCs w:val="0"/>
        </w:rPr>
        <w:t>Hvordan bliver personer med kognitive handicap</w:t>
      </w:r>
      <w:r w:rsidR="001B1841" w:rsidRPr="00A935B8">
        <w:rPr>
          <w:rStyle w:val="Strk"/>
          <w:b w:val="0"/>
          <w:bCs w:val="0"/>
        </w:rPr>
        <w:t>s</w:t>
      </w:r>
      <w:r w:rsidRPr="00A935B8">
        <w:rPr>
          <w:rStyle w:val="Strk"/>
          <w:b w:val="0"/>
          <w:bCs w:val="0"/>
        </w:rPr>
        <w:t xml:space="preserve"> </w:t>
      </w:r>
      <w:r w:rsidR="006E3F8F">
        <w:rPr>
          <w:rStyle w:val="Strk"/>
          <w:b w:val="0"/>
          <w:bCs w:val="0"/>
        </w:rPr>
        <w:t>inkluderet?</w:t>
      </w:r>
      <w:r w:rsidRPr="00A935B8">
        <w:rPr>
          <w:rStyle w:val="Strk"/>
          <w:b w:val="0"/>
          <w:bCs w:val="0"/>
        </w:rPr>
        <w:t xml:space="preserve"> F.eks. kunne der henvises til materialet </w:t>
      </w:r>
      <w:r w:rsidR="00301B4A" w:rsidRPr="00A935B8">
        <w:rPr>
          <w:rStyle w:val="Strk"/>
          <w:b w:val="0"/>
          <w:bCs w:val="0"/>
        </w:rPr>
        <w:t xml:space="preserve">om, hvor </w:t>
      </w:r>
      <w:r w:rsidR="0007718C" w:rsidRPr="00A935B8">
        <w:rPr>
          <w:rStyle w:val="Strk"/>
          <w:b w:val="0"/>
          <w:bCs w:val="0"/>
        </w:rPr>
        <w:t>mennesker</w:t>
      </w:r>
      <w:r w:rsidR="00414535" w:rsidRPr="00A935B8">
        <w:rPr>
          <w:rStyle w:val="Strk"/>
          <w:b w:val="0"/>
          <w:bCs w:val="0"/>
        </w:rPr>
        <w:t xml:space="preserve"> med handicap </w:t>
      </w:r>
      <w:r w:rsidR="00301B4A" w:rsidRPr="00A935B8">
        <w:rPr>
          <w:rStyle w:val="Strk"/>
          <w:b w:val="0"/>
          <w:bCs w:val="0"/>
        </w:rPr>
        <w:t>kan deltage.</w:t>
      </w:r>
      <w:r w:rsidR="008F68F4">
        <w:rPr>
          <w:rStyle w:val="Strk"/>
          <w:b w:val="0"/>
          <w:bCs w:val="0"/>
        </w:rPr>
        <w:t xml:space="preserve"> Man kunne også samarbejde med DOKKX. De har erfaring med at bruge naturen.</w:t>
      </w:r>
    </w:p>
    <w:p w14:paraId="7F954E69" w14:textId="5C4F4ACB" w:rsidR="00337227" w:rsidRPr="00A935B8" w:rsidRDefault="00337227" w:rsidP="00A935B8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 w:rsidRPr="00A935B8">
        <w:rPr>
          <w:rStyle w:val="Strk"/>
          <w:b w:val="0"/>
          <w:bCs w:val="0"/>
        </w:rPr>
        <w:t>Et problem</w:t>
      </w:r>
      <w:r w:rsidR="00675C8B" w:rsidRPr="00A935B8">
        <w:rPr>
          <w:rStyle w:val="Strk"/>
          <w:b w:val="0"/>
          <w:bCs w:val="0"/>
        </w:rPr>
        <w:t xml:space="preserve"> i Outdoor-strategien</w:t>
      </w:r>
      <w:r w:rsidRPr="00A935B8">
        <w:rPr>
          <w:rStyle w:val="Strk"/>
          <w:b w:val="0"/>
          <w:bCs w:val="0"/>
        </w:rPr>
        <w:t>, at ma</w:t>
      </w:r>
      <w:r w:rsidR="00675C8B" w:rsidRPr="00A935B8">
        <w:rPr>
          <w:rStyle w:val="Strk"/>
          <w:b w:val="0"/>
          <w:bCs w:val="0"/>
        </w:rPr>
        <w:t>n ikke italesætter, hvordan man laver faciliteter, som er tilgængelige for alle.</w:t>
      </w:r>
    </w:p>
    <w:p w14:paraId="74FD48E8" w14:textId="1808CDC1" w:rsidR="00591273" w:rsidRPr="00A935B8" w:rsidRDefault="00591273" w:rsidP="00A935B8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 w:rsidRPr="00A935B8">
        <w:rPr>
          <w:rStyle w:val="Strk"/>
          <w:b w:val="0"/>
          <w:bCs w:val="0"/>
        </w:rPr>
        <w:t>Man kunne godt drømme om, at Parasport også bliver nævnt i strategien.</w:t>
      </w:r>
    </w:p>
    <w:p w14:paraId="24CA142C" w14:textId="2657A8D8" w:rsidR="00591273" w:rsidRDefault="00591273" w:rsidP="00A935B8">
      <w:pPr>
        <w:ind w:left="720"/>
        <w:rPr>
          <w:rStyle w:val="Strk"/>
          <w:b w:val="0"/>
          <w:bCs w:val="0"/>
        </w:rPr>
      </w:pPr>
    </w:p>
    <w:p w14:paraId="0BF528A2" w14:textId="77777777" w:rsidR="008D70EE" w:rsidRPr="00A935B8" w:rsidRDefault="008D70EE" w:rsidP="00A935B8">
      <w:pPr>
        <w:ind w:left="720"/>
        <w:rPr>
          <w:rStyle w:val="Strk"/>
          <w:b w:val="0"/>
          <w:bCs w:val="0"/>
        </w:rPr>
      </w:pPr>
    </w:p>
    <w:p w14:paraId="07D2BD03" w14:textId="4AD83BEE" w:rsidR="005B055B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>
        <w:rPr>
          <w:rStyle w:val="Strk"/>
        </w:rPr>
        <w:lastRenderedPageBreak/>
        <w:t xml:space="preserve">Input til høring om indstilling om etablering af nyt botilbud i Malling for mennesker med handicap </w:t>
      </w:r>
    </w:p>
    <w:p w14:paraId="66C1052C" w14:textId="188C6BC2" w:rsidR="007F2D9A" w:rsidRDefault="00572982" w:rsidP="0001038F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Handicaprådet havde forinden fået indstillingen som Natascha lavede en kort indflyvning til</w:t>
      </w:r>
      <w:r w:rsidR="002E1592">
        <w:rPr>
          <w:rStyle w:val="Strk"/>
          <w:b w:val="0"/>
          <w:bCs w:val="0"/>
        </w:rPr>
        <w:t>, herunder</w:t>
      </w:r>
      <w:r w:rsidR="00FA4276">
        <w:rPr>
          <w:rStyle w:val="Strk"/>
          <w:b w:val="0"/>
          <w:bCs w:val="0"/>
        </w:rPr>
        <w:t>,</w:t>
      </w:r>
      <w:r w:rsidR="002E1592">
        <w:rPr>
          <w:rStyle w:val="Strk"/>
          <w:b w:val="0"/>
          <w:bCs w:val="0"/>
        </w:rPr>
        <w:t xml:space="preserve"> at der planlægges 32 boliger i Malling for målgruppen af 18 – 66</w:t>
      </w:r>
      <w:r w:rsidR="00FA4276">
        <w:rPr>
          <w:rStyle w:val="Strk"/>
          <w:b w:val="0"/>
          <w:bCs w:val="0"/>
        </w:rPr>
        <w:t>-</w:t>
      </w:r>
      <w:r w:rsidR="002E1592">
        <w:rPr>
          <w:rStyle w:val="Strk"/>
          <w:b w:val="0"/>
          <w:bCs w:val="0"/>
        </w:rPr>
        <w:t xml:space="preserve"> årige med et betydelig</w:t>
      </w:r>
      <w:r w:rsidR="00FA4276">
        <w:rPr>
          <w:rStyle w:val="Strk"/>
          <w:b w:val="0"/>
          <w:bCs w:val="0"/>
        </w:rPr>
        <w:t xml:space="preserve"> </w:t>
      </w:r>
      <w:r w:rsidR="00237A75">
        <w:rPr>
          <w:rStyle w:val="Strk"/>
          <w:b w:val="0"/>
          <w:bCs w:val="0"/>
        </w:rPr>
        <w:t xml:space="preserve">eller varigt </w:t>
      </w:r>
      <w:r w:rsidR="002E1592">
        <w:rPr>
          <w:rStyle w:val="Strk"/>
          <w:b w:val="0"/>
          <w:bCs w:val="0"/>
        </w:rPr>
        <w:t xml:space="preserve">nedsat </w:t>
      </w:r>
      <w:r w:rsidR="00237A75">
        <w:rPr>
          <w:rStyle w:val="Strk"/>
          <w:b w:val="0"/>
          <w:bCs w:val="0"/>
        </w:rPr>
        <w:t xml:space="preserve">fysisk og psykisk </w:t>
      </w:r>
      <w:r w:rsidR="002E1592">
        <w:rPr>
          <w:rStyle w:val="Strk"/>
          <w:b w:val="0"/>
          <w:bCs w:val="0"/>
        </w:rPr>
        <w:t>funktions</w:t>
      </w:r>
      <w:r w:rsidR="00FA4276">
        <w:rPr>
          <w:rStyle w:val="Strk"/>
          <w:b w:val="0"/>
          <w:bCs w:val="0"/>
        </w:rPr>
        <w:t>evne.</w:t>
      </w:r>
      <w:r w:rsidR="008C5DA6">
        <w:rPr>
          <w:rStyle w:val="Strk"/>
          <w:b w:val="0"/>
          <w:bCs w:val="0"/>
        </w:rPr>
        <w:t xml:space="preserve"> Herudover blev det nævnt, at </w:t>
      </w:r>
      <w:r w:rsidR="007F2D9A">
        <w:rPr>
          <w:rStyle w:val="Strk"/>
          <w:b w:val="0"/>
          <w:bCs w:val="0"/>
        </w:rPr>
        <w:t>det nye handicapråd</w:t>
      </w:r>
      <w:r w:rsidR="003A2F33">
        <w:rPr>
          <w:rStyle w:val="Strk"/>
          <w:b w:val="0"/>
          <w:bCs w:val="0"/>
        </w:rPr>
        <w:t xml:space="preserve"> kan drøfte en mere grundlæggende udvikling inden for botilbudsområdet</w:t>
      </w:r>
      <w:r w:rsidR="008C5DA6">
        <w:rPr>
          <w:rStyle w:val="Strk"/>
          <w:b w:val="0"/>
          <w:bCs w:val="0"/>
        </w:rPr>
        <w:t>.</w:t>
      </w:r>
    </w:p>
    <w:p w14:paraId="0633DC29" w14:textId="0E91D6A9" w:rsidR="0020429B" w:rsidRDefault="0020429B" w:rsidP="0001038F">
      <w:pPr>
        <w:pStyle w:val="Listeafsnit"/>
        <w:rPr>
          <w:rStyle w:val="Strk"/>
          <w:b w:val="0"/>
          <w:bCs w:val="0"/>
        </w:rPr>
      </w:pPr>
    </w:p>
    <w:p w14:paraId="0BE4B9A0" w14:textId="36F84219" w:rsidR="0020429B" w:rsidRDefault="0020429B" w:rsidP="0001038F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Handicaprådet havde følgende input til</w:t>
      </w:r>
      <w:r w:rsidR="008C5DA6">
        <w:rPr>
          <w:rStyle w:val="Strk"/>
          <w:b w:val="0"/>
          <w:bCs w:val="0"/>
        </w:rPr>
        <w:t xml:space="preserve"> indstillingen</w:t>
      </w:r>
      <w:r w:rsidR="00AD4CB6">
        <w:rPr>
          <w:rStyle w:val="Strk"/>
          <w:b w:val="0"/>
          <w:bCs w:val="0"/>
        </w:rPr>
        <w:t>:</w:t>
      </w:r>
    </w:p>
    <w:p w14:paraId="6D0C9B76" w14:textId="3F79590A" w:rsidR="00AD4CB6" w:rsidRDefault="00AD4CB6" w:rsidP="002158DE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Overordnet var der ros til projektet fra Handicaprådet.</w:t>
      </w:r>
    </w:p>
    <w:p w14:paraId="7BC1427D" w14:textId="2979A02E" w:rsidR="00FB61F7" w:rsidRDefault="00FB61F7" w:rsidP="002158DE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Det bør </w:t>
      </w:r>
      <w:r w:rsidR="002D4996">
        <w:rPr>
          <w:rStyle w:val="Strk"/>
          <w:b w:val="0"/>
          <w:bCs w:val="0"/>
        </w:rPr>
        <w:t>generelt set altid overvejes om botilbud for handicappede kan integreres med boliger for andre mennesker.</w:t>
      </w:r>
    </w:p>
    <w:p w14:paraId="46F553A7" w14:textId="042E3559" w:rsidR="0020429B" w:rsidRDefault="008D03C6" w:rsidP="002158DE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Det er vigtigt, at der også er penge til drift</w:t>
      </w:r>
      <w:r w:rsidR="00004C80">
        <w:rPr>
          <w:rStyle w:val="Strk"/>
          <w:b w:val="0"/>
          <w:bCs w:val="0"/>
        </w:rPr>
        <w:t xml:space="preserve"> af botilbuddet, når tilbuddet er etableret.</w:t>
      </w:r>
    </w:p>
    <w:p w14:paraId="05E39B34" w14:textId="28B77EF2" w:rsidR="00EB2F87" w:rsidRDefault="004D5178" w:rsidP="002158DE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bør være opmærksomhed på hvor botilbuddet ligger i forhold til det dagtilbud, som be</w:t>
      </w:r>
      <w:r w:rsidR="000772E6">
        <w:rPr>
          <w:rStyle w:val="Strk"/>
          <w:b w:val="0"/>
          <w:bCs w:val="0"/>
        </w:rPr>
        <w:t xml:space="preserve">boerne er på. </w:t>
      </w:r>
      <w:r w:rsidR="00051C8F">
        <w:rPr>
          <w:rStyle w:val="Strk"/>
          <w:b w:val="0"/>
          <w:bCs w:val="0"/>
        </w:rPr>
        <w:t>For</w:t>
      </w:r>
      <w:r w:rsidR="000772E6">
        <w:rPr>
          <w:rStyle w:val="Strk"/>
          <w:b w:val="0"/>
          <w:bCs w:val="0"/>
        </w:rPr>
        <w:t xml:space="preserve"> nogle beboere vil være godt at skifte matrikel i løbet af dagen.</w:t>
      </w:r>
    </w:p>
    <w:p w14:paraId="228DC825" w14:textId="3F5CBFAB" w:rsidR="00051C8F" w:rsidRDefault="00051C8F" w:rsidP="002158DE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</w:t>
      </w:r>
      <w:r w:rsidR="008E35BC">
        <w:rPr>
          <w:rStyle w:val="Strk"/>
          <w:b w:val="0"/>
          <w:bCs w:val="0"/>
        </w:rPr>
        <w:t>r er blik for de forskellige behov, som borgere kan have, både</w:t>
      </w:r>
      <w:r w:rsidR="00810B55">
        <w:rPr>
          <w:rStyle w:val="Strk"/>
          <w:b w:val="0"/>
          <w:bCs w:val="0"/>
        </w:rPr>
        <w:t xml:space="preserve"> behov for at blive skærmet og behov for fællesskab</w:t>
      </w:r>
      <w:r w:rsidR="00303D37">
        <w:rPr>
          <w:rStyle w:val="Strk"/>
          <w:b w:val="0"/>
          <w:bCs w:val="0"/>
        </w:rPr>
        <w:t xml:space="preserve"> (fællesrum).</w:t>
      </w:r>
    </w:p>
    <w:p w14:paraId="0F913C00" w14:textId="62C2BA69" w:rsidR="002526A7" w:rsidRDefault="002526A7" w:rsidP="002158DE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bør være botilbud spredt rundt i hele kommunen</w:t>
      </w:r>
      <w:r w:rsidR="00436D54">
        <w:rPr>
          <w:rStyle w:val="Strk"/>
          <w:b w:val="0"/>
          <w:bCs w:val="0"/>
        </w:rPr>
        <w:t xml:space="preserve"> – fordi borgere har forskellige behov</w:t>
      </w:r>
      <w:r w:rsidR="00DE2A0E">
        <w:rPr>
          <w:rStyle w:val="Strk"/>
          <w:b w:val="0"/>
          <w:bCs w:val="0"/>
        </w:rPr>
        <w:t xml:space="preserve">. Men </w:t>
      </w:r>
      <w:r w:rsidR="00FB61F7">
        <w:rPr>
          <w:rStyle w:val="Strk"/>
          <w:b w:val="0"/>
          <w:bCs w:val="0"/>
        </w:rPr>
        <w:t>der er forståelse for</w:t>
      </w:r>
      <w:r w:rsidR="00DE2A0E">
        <w:rPr>
          <w:rStyle w:val="Strk"/>
          <w:b w:val="0"/>
          <w:bCs w:val="0"/>
        </w:rPr>
        <w:t>,</w:t>
      </w:r>
      <w:r w:rsidR="00FB61F7">
        <w:rPr>
          <w:rStyle w:val="Strk"/>
          <w:b w:val="0"/>
          <w:bCs w:val="0"/>
        </w:rPr>
        <w:t xml:space="preserve"> at Aarhus Kommune </w:t>
      </w:r>
      <w:r w:rsidR="00DE2A0E">
        <w:rPr>
          <w:rStyle w:val="Strk"/>
          <w:b w:val="0"/>
          <w:bCs w:val="0"/>
        </w:rPr>
        <w:t>bygger nye botilbud</w:t>
      </w:r>
      <w:r w:rsidR="00FB61F7">
        <w:rPr>
          <w:rStyle w:val="Strk"/>
          <w:b w:val="0"/>
          <w:bCs w:val="0"/>
        </w:rPr>
        <w:t>, så det er til at betale.</w:t>
      </w:r>
    </w:p>
    <w:p w14:paraId="72C66D32" w14:textId="77777777" w:rsidR="00004C80" w:rsidRDefault="00004C80" w:rsidP="0001038F">
      <w:pPr>
        <w:pStyle w:val="Listeafsnit"/>
        <w:rPr>
          <w:rStyle w:val="Strk"/>
          <w:b w:val="0"/>
          <w:bCs w:val="0"/>
        </w:rPr>
      </w:pPr>
    </w:p>
    <w:p w14:paraId="13F8FCFB" w14:textId="1875DA92" w:rsidR="00EC355E" w:rsidRPr="00B2798A" w:rsidRDefault="00EC355E" w:rsidP="0001038F">
      <w:pPr>
        <w:rPr>
          <w:rStyle w:val="Strk"/>
          <w:b w:val="0"/>
          <w:bCs w:val="0"/>
        </w:rPr>
      </w:pPr>
    </w:p>
    <w:p w14:paraId="7F9331EE" w14:textId="75E88A38" w:rsidR="005B055B" w:rsidRPr="0038457C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 w:rsidRPr="0038457C">
        <w:rPr>
          <w:rStyle w:val="Strk"/>
        </w:rPr>
        <w:t xml:space="preserve">Orientering om proces for Handicapprisen 2021 </w:t>
      </w:r>
    </w:p>
    <w:p w14:paraId="147A11B5" w14:textId="3B2C0B5F" w:rsidR="00BB62B2" w:rsidRDefault="00E17BB9" w:rsidP="00B2798A">
      <w:pPr>
        <w:ind w:left="720"/>
      </w:pPr>
      <w:r w:rsidRPr="004A031A">
        <w:rPr>
          <w:rStyle w:val="Strk"/>
          <w:b w:val="0"/>
          <w:bCs w:val="0"/>
        </w:rPr>
        <w:t>Per Jensen orienterede om, at</w:t>
      </w:r>
      <w:r w:rsidRPr="004A031A">
        <w:rPr>
          <w:rStyle w:val="Strk"/>
        </w:rPr>
        <w:t xml:space="preserve"> </w:t>
      </w:r>
      <w:r w:rsidR="004A031A" w:rsidRPr="004A031A">
        <w:t xml:space="preserve">overrækkelse af Handicapprisen </w:t>
      </w:r>
      <w:r w:rsidR="001E7B42">
        <w:t xml:space="preserve">ønskes </w:t>
      </w:r>
      <w:r w:rsidR="004A031A" w:rsidRPr="004A031A">
        <w:t>flytte</w:t>
      </w:r>
      <w:r w:rsidR="001E7B42">
        <w:t>t</w:t>
      </w:r>
      <w:r w:rsidR="004A031A" w:rsidRPr="004A031A">
        <w:t xml:space="preserve"> til starten af det nye år</w:t>
      </w:r>
      <w:r w:rsidR="004A031A">
        <w:t>, 2022</w:t>
      </w:r>
      <w:r w:rsidR="004A031A" w:rsidRPr="004A031A">
        <w:t xml:space="preserve">. </w:t>
      </w:r>
      <w:r w:rsidR="004A031A">
        <w:t>F</w:t>
      </w:r>
      <w:r w:rsidR="004A031A" w:rsidRPr="004A031A">
        <w:t xml:space="preserve">risten </w:t>
      </w:r>
      <w:r w:rsidR="004A031A">
        <w:t xml:space="preserve">for at </w:t>
      </w:r>
      <w:r w:rsidR="004A031A" w:rsidRPr="004A031A">
        <w:t xml:space="preserve">indstille til </w:t>
      </w:r>
      <w:r w:rsidR="004A031A">
        <w:t>prisen</w:t>
      </w:r>
      <w:r w:rsidR="00BB62B2">
        <w:t xml:space="preserve"> forlænges</w:t>
      </w:r>
      <w:r w:rsidR="001E7B42">
        <w:t xml:space="preserve"> dermed </w:t>
      </w:r>
      <w:r w:rsidR="002B44F8">
        <w:t>således</w:t>
      </w:r>
      <w:r w:rsidR="001E7B42">
        <w:t>,</w:t>
      </w:r>
      <w:r w:rsidR="002B44F8">
        <w:t xml:space="preserve"> at der forhåbentlig kan komme flere indstillinger end, dem der foreløbig er indkommet. </w:t>
      </w:r>
    </w:p>
    <w:p w14:paraId="7E01B76F" w14:textId="5B3935DD" w:rsidR="00A37F42" w:rsidRDefault="00A37F42" w:rsidP="00B2798A">
      <w:pPr>
        <w:ind w:left="720"/>
      </w:pPr>
      <w:r>
        <w:t xml:space="preserve">Forhåbentlig kan bedømmelsesudvalget samles efter nytår og forhåbentlig kan der afholdes et fysisk arrangement med deltagelse af Borgmesteren – uden nævneværdige Corona-restriktioner. </w:t>
      </w:r>
    </w:p>
    <w:p w14:paraId="5691DB92" w14:textId="174F838E" w:rsidR="005B055B" w:rsidRPr="00CD3B7A" w:rsidRDefault="00A37F42" w:rsidP="00B2798A">
      <w:pPr>
        <w:ind w:left="720"/>
        <w:rPr>
          <w:rStyle w:val="Strk"/>
          <w:b w:val="0"/>
          <w:bCs w:val="0"/>
        </w:rPr>
      </w:pPr>
      <w:r w:rsidRPr="00CD3B7A">
        <w:rPr>
          <w:rStyle w:val="Strk"/>
          <w:b w:val="0"/>
          <w:bCs w:val="0"/>
        </w:rPr>
        <w:t xml:space="preserve">Der var </w:t>
      </w:r>
      <w:r w:rsidR="00CD3B7A" w:rsidRPr="00CD3B7A">
        <w:rPr>
          <w:rStyle w:val="Strk"/>
          <w:b w:val="0"/>
          <w:bCs w:val="0"/>
        </w:rPr>
        <w:t>entydig opbakning til forslaget.</w:t>
      </w:r>
    </w:p>
    <w:p w14:paraId="2D127673" w14:textId="77777777" w:rsidR="00A37F42" w:rsidRPr="0092747F" w:rsidRDefault="00A37F42" w:rsidP="0001038F">
      <w:pPr>
        <w:pStyle w:val="Listeafsnit"/>
        <w:rPr>
          <w:rStyle w:val="Strk"/>
        </w:rPr>
      </w:pPr>
    </w:p>
    <w:p w14:paraId="34A1436F" w14:textId="77777777" w:rsidR="005B055B" w:rsidRPr="0092747F" w:rsidRDefault="005B055B" w:rsidP="0001038F">
      <w:pPr>
        <w:pStyle w:val="Listeafsnit"/>
        <w:rPr>
          <w:rStyle w:val="Strk"/>
        </w:rPr>
      </w:pPr>
    </w:p>
    <w:p w14:paraId="29A4D989" w14:textId="17B0F33D" w:rsidR="005B055B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 w:rsidRPr="0092747F">
        <w:rPr>
          <w:rStyle w:val="Strk"/>
        </w:rPr>
        <w:t>Udmøntning af tilgængelighedspuljen gennem det årlige anlægsprogram v/</w:t>
      </w:r>
      <w:r w:rsidR="0098528D">
        <w:rPr>
          <w:rStyle w:val="Strk"/>
        </w:rPr>
        <w:t>Trine Buus Carlsen.</w:t>
      </w:r>
      <w:r w:rsidRPr="0092747F">
        <w:rPr>
          <w:rStyle w:val="Strk"/>
        </w:rPr>
        <w:t xml:space="preserve"> </w:t>
      </w:r>
      <w:r w:rsidRPr="0098528D">
        <w:t>Rie Ollendorff, BA delt</w:t>
      </w:r>
      <w:r w:rsidR="0098528D" w:rsidRPr="0098528D">
        <w:t xml:space="preserve">og </w:t>
      </w:r>
      <w:r w:rsidRPr="0098528D">
        <w:t>under punktet.</w:t>
      </w:r>
      <w:r w:rsidRPr="0092747F">
        <w:rPr>
          <w:rStyle w:val="Strk"/>
        </w:rPr>
        <w:t xml:space="preserve"> </w:t>
      </w:r>
    </w:p>
    <w:p w14:paraId="7A702AB2" w14:textId="7EF9B102" w:rsidR="00C319F9" w:rsidRPr="0051073D" w:rsidRDefault="00C319F9" w:rsidP="00B2798A">
      <w:pPr>
        <w:ind w:left="720"/>
        <w:rPr>
          <w:rStyle w:val="Fremhv"/>
          <w:i w:val="0"/>
          <w:iCs w:val="0"/>
        </w:rPr>
      </w:pPr>
      <w:r w:rsidRPr="0051073D">
        <w:rPr>
          <w:rStyle w:val="Fremhv"/>
          <w:i w:val="0"/>
          <w:iCs w:val="0"/>
        </w:rPr>
        <w:t xml:space="preserve">Rie Ollendorff præsenterede kort </w:t>
      </w:r>
      <w:r w:rsidR="00833BD9" w:rsidRPr="0051073D">
        <w:rPr>
          <w:rStyle w:val="Fremhv"/>
          <w:i w:val="0"/>
          <w:iCs w:val="0"/>
        </w:rPr>
        <w:t>sig selv, som tilgængelighedskonsulent</w:t>
      </w:r>
      <w:r w:rsidR="008A7B26">
        <w:rPr>
          <w:rStyle w:val="Fremhv"/>
          <w:i w:val="0"/>
          <w:iCs w:val="0"/>
        </w:rPr>
        <w:t xml:space="preserve"> i det videre arbejde med tilgængelighed i kommunen.</w:t>
      </w:r>
    </w:p>
    <w:p w14:paraId="343A18F0" w14:textId="52724A92" w:rsidR="005B055B" w:rsidRPr="0051073D" w:rsidRDefault="0098528D" w:rsidP="00B2798A">
      <w:pPr>
        <w:ind w:left="720"/>
        <w:rPr>
          <w:rStyle w:val="Fremhv"/>
          <w:i w:val="0"/>
          <w:iCs w:val="0"/>
        </w:rPr>
      </w:pPr>
      <w:r w:rsidRPr="0051073D">
        <w:rPr>
          <w:rStyle w:val="Fremhv"/>
          <w:i w:val="0"/>
          <w:iCs w:val="0"/>
        </w:rPr>
        <w:t xml:space="preserve">Der var en kort briefing om </w:t>
      </w:r>
      <w:r w:rsidR="009E3532" w:rsidRPr="0051073D">
        <w:rPr>
          <w:rStyle w:val="Fremhv"/>
          <w:i w:val="0"/>
          <w:iCs w:val="0"/>
        </w:rPr>
        <w:t>muligheden om udmøntning af tilgængelighedspuljen</w:t>
      </w:r>
      <w:r w:rsidR="00833BD9" w:rsidRPr="0051073D">
        <w:rPr>
          <w:rStyle w:val="Fremhv"/>
          <w:i w:val="0"/>
          <w:iCs w:val="0"/>
        </w:rPr>
        <w:t>.</w:t>
      </w:r>
    </w:p>
    <w:p w14:paraId="05A39756" w14:textId="3D8DCA06" w:rsidR="00833BD9" w:rsidRPr="0051073D" w:rsidRDefault="00C84484" w:rsidP="00B2798A">
      <w:pPr>
        <w:ind w:left="720"/>
        <w:rPr>
          <w:rStyle w:val="Strk"/>
          <w:b w:val="0"/>
          <w:bCs w:val="0"/>
        </w:rPr>
      </w:pPr>
      <w:r w:rsidRPr="0051073D">
        <w:rPr>
          <w:rStyle w:val="Strk"/>
          <w:b w:val="0"/>
          <w:bCs w:val="0"/>
        </w:rPr>
        <w:t xml:space="preserve">I budgetforhandlingerne om den 10-årige investeringsplan </w:t>
      </w:r>
      <w:r w:rsidR="00A56BCF" w:rsidRPr="0051073D">
        <w:rPr>
          <w:rStyle w:val="Strk"/>
          <w:b w:val="0"/>
          <w:bCs w:val="0"/>
        </w:rPr>
        <w:t>(2020) blev det besluttet at man fra 2024</w:t>
      </w:r>
      <w:r w:rsidR="007E06CA" w:rsidRPr="0051073D">
        <w:rPr>
          <w:rStyle w:val="Strk"/>
          <w:b w:val="0"/>
          <w:bCs w:val="0"/>
        </w:rPr>
        <w:t xml:space="preserve"> – 2033 har afsat 40 mio. til tilgængelighedsprojekter. Det er projekter, som ligger ud over det, der normalt </w:t>
      </w:r>
      <w:r w:rsidR="003E116D" w:rsidRPr="0051073D">
        <w:rPr>
          <w:rStyle w:val="Strk"/>
          <w:b w:val="0"/>
          <w:bCs w:val="0"/>
        </w:rPr>
        <w:t xml:space="preserve">kan karakteriseres som tilgængelighedstiltag i relation til de almindelige anlæg </w:t>
      </w:r>
      <w:r w:rsidR="000F5E0D" w:rsidRPr="0051073D">
        <w:rPr>
          <w:rStyle w:val="Strk"/>
          <w:b w:val="0"/>
          <w:bCs w:val="0"/>
        </w:rPr>
        <w:t>i øvrigt.</w:t>
      </w:r>
    </w:p>
    <w:p w14:paraId="1F36F3A9" w14:textId="5D471816" w:rsidR="002865A4" w:rsidRPr="0051073D" w:rsidRDefault="000945B1" w:rsidP="00B2798A">
      <w:pPr>
        <w:ind w:left="72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Der er afsat </w:t>
      </w:r>
      <w:r w:rsidR="00831590" w:rsidRPr="0051073D">
        <w:rPr>
          <w:rStyle w:val="Strk"/>
          <w:b w:val="0"/>
          <w:bCs w:val="0"/>
        </w:rPr>
        <w:t>1</w:t>
      </w:r>
      <w:r>
        <w:rPr>
          <w:rStyle w:val="Strk"/>
          <w:b w:val="0"/>
          <w:bCs w:val="0"/>
        </w:rPr>
        <w:t xml:space="preserve"> </w:t>
      </w:r>
      <w:r w:rsidR="00831590" w:rsidRPr="0051073D">
        <w:rPr>
          <w:rStyle w:val="Strk"/>
          <w:b w:val="0"/>
          <w:bCs w:val="0"/>
        </w:rPr>
        <w:t>½ mio. til særlige to toiletter til borgere med svære handicap</w:t>
      </w:r>
      <w:r w:rsidR="000C6677">
        <w:rPr>
          <w:rStyle w:val="Strk"/>
          <w:b w:val="0"/>
          <w:bCs w:val="0"/>
        </w:rPr>
        <w:t>. Disse midler er udmøntet.</w:t>
      </w:r>
      <w:r w:rsidR="005E2C08">
        <w:rPr>
          <w:rStyle w:val="Strk"/>
          <w:b w:val="0"/>
          <w:bCs w:val="0"/>
        </w:rPr>
        <w:t xml:space="preserve"> </w:t>
      </w:r>
      <w:r>
        <w:rPr>
          <w:rStyle w:val="Strk"/>
          <w:b w:val="0"/>
          <w:bCs w:val="0"/>
        </w:rPr>
        <w:t xml:space="preserve">Derudover er der </w:t>
      </w:r>
      <w:r w:rsidR="002865A4" w:rsidRPr="0051073D">
        <w:rPr>
          <w:rStyle w:val="Strk"/>
          <w:b w:val="0"/>
          <w:bCs w:val="0"/>
        </w:rPr>
        <w:t>40 mio. i 10 år.</w:t>
      </w:r>
      <w:r w:rsidR="003F0C2C">
        <w:rPr>
          <w:rStyle w:val="Strk"/>
          <w:b w:val="0"/>
          <w:bCs w:val="0"/>
        </w:rPr>
        <w:t xml:space="preserve"> </w:t>
      </w:r>
      <w:r w:rsidR="002865A4" w:rsidRPr="0051073D">
        <w:rPr>
          <w:rStyle w:val="Strk"/>
          <w:b w:val="0"/>
          <w:bCs w:val="0"/>
        </w:rPr>
        <w:t xml:space="preserve">Puljen skal udmøntes af Teknik og Miljø, men i samarbejde med </w:t>
      </w:r>
      <w:r w:rsidR="00BB43C9" w:rsidRPr="0051073D">
        <w:rPr>
          <w:rStyle w:val="Strk"/>
          <w:b w:val="0"/>
          <w:bCs w:val="0"/>
        </w:rPr>
        <w:t xml:space="preserve">Borgmesterens Afdeling og </w:t>
      </w:r>
      <w:r w:rsidR="005E2C08">
        <w:rPr>
          <w:rStyle w:val="Strk"/>
          <w:b w:val="0"/>
          <w:bCs w:val="0"/>
        </w:rPr>
        <w:t>H</w:t>
      </w:r>
      <w:r w:rsidR="00BB43C9" w:rsidRPr="0051073D">
        <w:rPr>
          <w:rStyle w:val="Strk"/>
          <w:b w:val="0"/>
          <w:bCs w:val="0"/>
        </w:rPr>
        <w:t>andicaprådet.</w:t>
      </w:r>
    </w:p>
    <w:p w14:paraId="79B39FC2" w14:textId="3862755B" w:rsidR="007F4FAD" w:rsidRDefault="007F4FAD" w:rsidP="00B2798A">
      <w:pPr>
        <w:ind w:left="720"/>
        <w:rPr>
          <w:rStyle w:val="Strk"/>
          <w:b w:val="0"/>
          <w:bCs w:val="0"/>
        </w:rPr>
      </w:pPr>
      <w:r w:rsidRPr="0051073D">
        <w:rPr>
          <w:rStyle w:val="Strk"/>
          <w:b w:val="0"/>
          <w:bCs w:val="0"/>
        </w:rPr>
        <w:lastRenderedPageBreak/>
        <w:t>I det årlige anlægsprogram</w:t>
      </w:r>
      <w:r w:rsidR="00E00DF4" w:rsidRPr="0051073D">
        <w:rPr>
          <w:rStyle w:val="Strk"/>
          <w:b w:val="0"/>
          <w:bCs w:val="0"/>
        </w:rPr>
        <w:t>, som man kommer med en gang årligt</w:t>
      </w:r>
      <w:r w:rsidR="0051073D">
        <w:rPr>
          <w:rStyle w:val="Strk"/>
          <w:b w:val="0"/>
          <w:bCs w:val="0"/>
        </w:rPr>
        <w:t>, ud</w:t>
      </w:r>
      <w:r w:rsidR="00E00DF4" w:rsidRPr="0051073D">
        <w:rPr>
          <w:rStyle w:val="Strk"/>
          <w:b w:val="0"/>
          <w:bCs w:val="0"/>
        </w:rPr>
        <w:t>mønte</w:t>
      </w:r>
      <w:r w:rsidR="001D5154">
        <w:rPr>
          <w:rStyle w:val="Strk"/>
          <w:b w:val="0"/>
          <w:bCs w:val="0"/>
        </w:rPr>
        <w:t>s</w:t>
      </w:r>
      <w:r w:rsidR="00E00DF4" w:rsidRPr="0051073D">
        <w:rPr>
          <w:rStyle w:val="Strk"/>
          <w:b w:val="0"/>
          <w:bCs w:val="0"/>
        </w:rPr>
        <w:t xml:space="preserve"> alle kapitalbevillinger</w:t>
      </w:r>
      <w:r w:rsidR="001D5154">
        <w:rPr>
          <w:rStyle w:val="Strk"/>
          <w:b w:val="0"/>
          <w:bCs w:val="0"/>
        </w:rPr>
        <w:t xml:space="preserve"> i kommunen. </w:t>
      </w:r>
      <w:r w:rsidR="00E00DF4" w:rsidRPr="0051073D">
        <w:rPr>
          <w:rStyle w:val="Strk"/>
          <w:b w:val="0"/>
          <w:bCs w:val="0"/>
        </w:rPr>
        <w:t>Her vil MTM også lave en bevilling, som hedder</w:t>
      </w:r>
      <w:r w:rsidR="001D5154">
        <w:rPr>
          <w:rStyle w:val="Strk"/>
          <w:b w:val="0"/>
          <w:bCs w:val="0"/>
        </w:rPr>
        <w:t>: T</w:t>
      </w:r>
      <w:r w:rsidR="00E00DF4" w:rsidRPr="0051073D">
        <w:rPr>
          <w:rStyle w:val="Strk"/>
          <w:b w:val="0"/>
          <w:bCs w:val="0"/>
        </w:rPr>
        <w:t>ilgængelighedspulje</w:t>
      </w:r>
      <w:r w:rsidR="001D5154">
        <w:rPr>
          <w:rStyle w:val="Strk"/>
          <w:b w:val="0"/>
          <w:bCs w:val="0"/>
        </w:rPr>
        <w:t xml:space="preserve">. </w:t>
      </w:r>
    </w:p>
    <w:p w14:paraId="343CF56F" w14:textId="25930E08" w:rsidR="001D5154" w:rsidRPr="0051073D" w:rsidRDefault="001D5154" w:rsidP="00B2798A">
      <w:pPr>
        <w:ind w:left="72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I den vil der ligge forskellig</w:t>
      </w:r>
      <w:r w:rsidR="000C6677">
        <w:rPr>
          <w:rStyle w:val="Strk"/>
          <w:b w:val="0"/>
          <w:bCs w:val="0"/>
        </w:rPr>
        <w:t>e</w:t>
      </w:r>
      <w:r>
        <w:rPr>
          <w:rStyle w:val="Strk"/>
          <w:b w:val="0"/>
          <w:bCs w:val="0"/>
        </w:rPr>
        <w:t xml:space="preserve"> typer af projekter, som man i dialog med Tilgængeli</w:t>
      </w:r>
      <w:r w:rsidR="00366DF8">
        <w:rPr>
          <w:rStyle w:val="Strk"/>
          <w:b w:val="0"/>
          <w:bCs w:val="0"/>
        </w:rPr>
        <w:t>ghedsrådet om, hvad der skal med i de enkelte år og de efterfølgende år.</w:t>
      </w:r>
      <w:r w:rsidR="008D20B0">
        <w:rPr>
          <w:rStyle w:val="Strk"/>
          <w:b w:val="0"/>
          <w:bCs w:val="0"/>
        </w:rPr>
        <w:t xml:space="preserve"> På den måde vil det være i samarbejde med Tilgængelighedsrådet, at man træffer beslutning</w:t>
      </w:r>
      <w:r w:rsidR="000C6677">
        <w:rPr>
          <w:rStyle w:val="Strk"/>
          <w:b w:val="0"/>
          <w:bCs w:val="0"/>
        </w:rPr>
        <w:t xml:space="preserve"> om udmøntning.</w:t>
      </w:r>
    </w:p>
    <w:p w14:paraId="0269B2B1" w14:textId="65E18F50" w:rsidR="007F4FAD" w:rsidRDefault="00505165" w:rsidP="00B2798A">
      <w:pPr>
        <w:ind w:left="720"/>
        <w:rPr>
          <w:rStyle w:val="Fremhv"/>
          <w:i w:val="0"/>
          <w:iCs w:val="0"/>
        </w:rPr>
      </w:pPr>
      <w:r>
        <w:rPr>
          <w:rStyle w:val="Fremhv"/>
          <w:i w:val="0"/>
          <w:iCs w:val="0"/>
        </w:rPr>
        <w:t>Der var et ønske om</w:t>
      </w:r>
      <w:r w:rsidR="0060457F">
        <w:rPr>
          <w:rStyle w:val="Fremhv"/>
          <w:i w:val="0"/>
          <w:iCs w:val="0"/>
        </w:rPr>
        <w:t>,</w:t>
      </w:r>
      <w:r>
        <w:rPr>
          <w:rStyle w:val="Fremhv"/>
          <w:i w:val="0"/>
          <w:iCs w:val="0"/>
        </w:rPr>
        <w:t xml:space="preserve"> at </w:t>
      </w:r>
      <w:r w:rsidR="00A77869">
        <w:rPr>
          <w:rStyle w:val="Fremhv"/>
          <w:i w:val="0"/>
          <w:iCs w:val="0"/>
        </w:rPr>
        <w:t>Handicaprådet uddelegerer kompetencen til udmøntning af tilgængelighedspuljen</w:t>
      </w:r>
      <w:r w:rsidR="00FC7725">
        <w:rPr>
          <w:rStyle w:val="Fremhv"/>
          <w:i w:val="0"/>
          <w:iCs w:val="0"/>
        </w:rPr>
        <w:t xml:space="preserve"> gennem det årlige anlægsprogram</w:t>
      </w:r>
      <w:r w:rsidR="00A77869">
        <w:rPr>
          <w:rStyle w:val="Fremhv"/>
          <w:i w:val="0"/>
          <w:iCs w:val="0"/>
        </w:rPr>
        <w:t xml:space="preserve"> til </w:t>
      </w:r>
      <w:r w:rsidR="00FC7725">
        <w:rPr>
          <w:rStyle w:val="Fremhv"/>
          <w:i w:val="0"/>
          <w:iCs w:val="0"/>
        </w:rPr>
        <w:t>T</w:t>
      </w:r>
      <w:r w:rsidR="00A77869">
        <w:rPr>
          <w:rStyle w:val="Fremhv"/>
          <w:i w:val="0"/>
          <w:iCs w:val="0"/>
        </w:rPr>
        <w:t>ilgængelighedsrådet</w:t>
      </w:r>
      <w:r w:rsidR="00FC7725">
        <w:rPr>
          <w:rStyle w:val="Fremhv"/>
          <w:i w:val="0"/>
          <w:iCs w:val="0"/>
        </w:rPr>
        <w:t>.</w:t>
      </w:r>
    </w:p>
    <w:p w14:paraId="4405C929" w14:textId="0108358C" w:rsidR="00821D2C" w:rsidRDefault="00FC7725" w:rsidP="00B2798A">
      <w:pPr>
        <w:ind w:left="720"/>
        <w:rPr>
          <w:rStyle w:val="Strk"/>
          <w:b w:val="0"/>
          <w:bCs w:val="0"/>
        </w:rPr>
      </w:pPr>
      <w:r>
        <w:rPr>
          <w:rStyle w:val="Fremhv"/>
          <w:i w:val="0"/>
          <w:iCs w:val="0"/>
        </w:rPr>
        <w:t xml:space="preserve">Der var ikke enighed i Handicaprådet </w:t>
      </w:r>
      <w:r w:rsidR="00AB3D9B">
        <w:rPr>
          <w:rStyle w:val="Fremhv"/>
          <w:i w:val="0"/>
          <w:iCs w:val="0"/>
        </w:rPr>
        <w:t>herom, hvorfor f</w:t>
      </w:r>
      <w:r w:rsidR="00C465BC">
        <w:rPr>
          <w:rStyle w:val="Strk"/>
          <w:b w:val="0"/>
          <w:bCs w:val="0"/>
        </w:rPr>
        <w:t xml:space="preserve">orslaget om at uddelegere kompetencen til tilgængelighedsrådet bliver udskudt til </w:t>
      </w:r>
      <w:r w:rsidR="007C6126">
        <w:rPr>
          <w:rStyle w:val="Strk"/>
          <w:b w:val="0"/>
          <w:bCs w:val="0"/>
        </w:rPr>
        <w:t>næste møde.</w:t>
      </w:r>
    </w:p>
    <w:p w14:paraId="15D1CFCC" w14:textId="63DDD032" w:rsidR="0038457C" w:rsidRDefault="00024087" w:rsidP="00F64505">
      <w:pPr>
        <w:ind w:left="720"/>
        <w:rPr>
          <w:rStyle w:val="Strk"/>
        </w:rPr>
      </w:pPr>
      <w:r>
        <w:rPr>
          <w:rStyle w:val="Strk"/>
          <w:b w:val="0"/>
          <w:bCs w:val="0"/>
        </w:rPr>
        <w:t xml:space="preserve">Tilgængelighedsrådet tager på deres kommende møde </w:t>
      </w:r>
      <w:r w:rsidR="0076288B">
        <w:rPr>
          <w:rStyle w:val="Strk"/>
          <w:b w:val="0"/>
          <w:bCs w:val="0"/>
        </w:rPr>
        <w:t xml:space="preserve">den snak, de ville have </w:t>
      </w:r>
      <w:r w:rsidR="0053461A">
        <w:rPr>
          <w:rStyle w:val="Strk"/>
          <w:b w:val="0"/>
          <w:bCs w:val="0"/>
        </w:rPr>
        <w:t xml:space="preserve">haft alligevel og </w:t>
      </w:r>
      <w:r w:rsidR="00831A41">
        <w:rPr>
          <w:rStyle w:val="Strk"/>
          <w:b w:val="0"/>
          <w:bCs w:val="0"/>
        </w:rPr>
        <w:t xml:space="preserve">så vender de tilbage </w:t>
      </w:r>
      <w:r w:rsidR="0060457F">
        <w:rPr>
          <w:rStyle w:val="Strk"/>
          <w:b w:val="0"/>
          <w:bCs w:val="0"/>
        </w:rPr>
        <w:t xml:space="preserve">til Handicaprådet </w:t>
      </w:r>
      <w:r w:rsidR="00753191">
        <w:rPr>
          <w:rStyle w:val="Strk"/>
          <w:b w:val="0"/>
          <w:bCs w:val="0"/>
        </w:rPr>
        <w:t xml:space="preserve">og siger, hvad </w:t>
      </w:r>
      <w:r w:rsidR="005774FD">
        <w:rPr>
          <w:rStyle w:val="Strk"/>
          <w:b w:val="0"/>
          <w:bCs w:val="0"/>
        </w:rPr>
        <w:t xml:space="preserve">Tilgængelighedsrådet har talt om. </w:t>
      </w:r>
      <w:r w:rsidR="00F64505">
        <w:rPr>
          <w:rStyle w:val="Strk"/>
          <w:b w:val="0"/>
          <w:bCs w:val="0"/>
        </w:rPr>
        <w:t xml:space="preserve">Herefter vil der evt. kunne træffes beslutning om uddelegering. </w:t>
      </w:r>
    </w:p>
    <w:p w14:paraId="6045D18A" w14:textId="77777777" w:rsidR="0038457C" w:rsidRDefault="0038457C" w:rsidP="0001038F">
      <w:pPr>
        <w:pStyle w:val="Listeafsnit"/>
        <w:rPr>
          <w:rStyle w:val="Strk"/>
        </w:rPr>
      </w:pPr>
    </w:p>
    <w:p w14:paraId="0E821C5B" w14:textId="750B7DC7" w:rsidR="005B055B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Orienteringer</w:t>
      </w:r>
    </w:p>
    <w:p w14:paraId="2718683C" w14:textId="44A84ED8" w:rsidR="00250789" w:rsidRDefault="00250789" w:rsidP="00B2798A">
      <w:pPr>
        <w:ind w:left="72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I forhold til KL</w:t>
      </w:r>
      <w:r w:rsidR="00175848">
        <w:rPr>
          <w:rStyle w:val="Strk"/>
          <w:b w:val="0"/>
          <w:bCs w:val="0"/>
        </w:rPr>
        <w:t>’</w:t>
      </w:r>
      <w:r>
        <w:rPr>
          <w:rStyle w:val="Strk"/>
          <w:b w:val="0"/>
          <w:bCs w:val="0"/>
        </w:rPr>
        <w:t xml:space="preserve">s konference om Social 2021, var der spørgsmål om </w:t>
      </w:r>
      <w:r w:rsidR="009331A4">
        <w:rPr>
          <w:rStyle w:val="Strk"/>
          <w:b w:val="0"/>
          <w:bCs w:val="0"/>
        </w:rPr>
        <w:t>ikke det</w:t>
      </w:r>
      <w:r w:rsidR="00843B4D">
        <w:rPr>
          <w:rStyle w:val="Strk"/>
          <w:b w:val="0"/>
          <w:bCs w:val="0"/>
        </w:rPr>
        <w:t xml:space="preserve"> (Qua den nye Corona-smitte-situation)</w:t>
      </w:r>
      <w:r w:rsidR="009331A4">
        <w:rPr>
          <w:rStyle w:val="Strk"/>
          <w:b w:val="0"/>
          <w:bCs w:val="0"/>
        </w:rPr>
        <w:t xml:space="preserve"> er muligt at deltage virtuelt i konferencen? </w:t>
      </w:r>
      <w:r w:rsidR="002D3B3A">
        <w:rPr>
          <w:rStyle w:val="Strk"/>
          <w:b w:val="0"/>
          <w:bCs w:val="0"/>
        </w:rPr>
        <w:t>Der er ikke mulighed for virtuel deltagelse.</w:t>
      </w:r>
    </w:p>
    <w:p w14:paraId="308681F0" w14:textId="77777777" w:rsidR="005B055B" w:rsidRDefault="005B055B" w:rsidP="0001038F">
      <w:pPr>
        <w:pStyle w:val="Listeafsnit"/>
      </w:pPr>
    </w:p>
    <w:p w14:paraId="3333947A" w14:textId="7D9F81FC" w:rsidR="005B055B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Eventuelt</w:t>
      </w:r>
    </w:p>
    <w:p w14:paraId="6B4A99B4" w14:textId="6E476E3C" w:rsidR="002B44F8" w:rsidRPr="002B44F8" w:rsidRDefault="002B44F8" w:rsidP="00B2798A">
      <w:pPr>
        <w:ind w:left="720"/>
        <w:rPr>
          <w:rStyle w:val="Strk"/>
          <w:b w:val="0"/>
          <w:bCs w:val="0"/>
        </w:rPr>
      </w:pPr>
      <w:r w:rsidRPr="002B44F8">
        <w:rPr>
          <w:rStyle w:val="Strk"/>
          <w:b w:val="0"/>
          <w:bCs w:val="0"/>
        </w:rPr>
        <w:t>Intet at bemærke</w:t>
      </w:r>
    </w:p>
    <w:p w14:paraId="5CD3E050" w14:textId="77777777" w:rsidR="005B055B" w:rsidRPr="002B44F8" w:rsidRDefault="005B055B" w:rsidP="0001038F"/>
    <w:p w14:paraId="15434499" w14:textId="36EBF90A" w:rsidR="005B055B" w:rsidRDefault="005B055B" w:rsidP="0001038F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Evaluering af dagens møde</w:t>
      </w:r>
    </w:p>
    <w:p w14:paraId="15BDCC3A" w14:textId="01CA4C5B" w:rsidR="002B44F8" w:rsidRPr="002B44F8" w:rsidRDefault="002B44F8" w:rsidP="00B2798A">
      <w:pPr>
        <w:ind w:left="720"/>
        <w:rPr>
          <w:b/>
          <w:bCs/>
        </w:rPr>
      </w:pPr>
      <w:r w:rsidRPr="002B44F8">
        <w:rPr>
          <w:rStyle w:val="Strk"/>
          <w:b w:val="0"/>
          <w:bCs w:val="0"/>
        </w:rPr>
        <w:t>Ikke drøftet.</w:t>
      </w:r>
    </w:p>
    <w:p w14:paraId="4F4C23D6" w14:textId="77777777" w:rsidR="0019790D" w:rsidRDefault="0019790D" w:rsidP="0001038F"/>
    <w:sectPr w:rsidR="0019790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F412" w14:textId="77777777" w:rsidR="0056659B" w:rsidRDefault="0056659B" w:rsidP="0001038F">
      <w:r>
        <w:separator/>
      </w:r>
    </w:p>
  </w:endnote>
  <w:endnote w:type="continuationSeparator" w:id="0">
    <w:p w14:paraId="268B55D5" w14:textId="77777777" w:rsidR="0056659B" w:rsidRDefault="0056659B" w:rsidP="0001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D67C" w14:textId="77777777" w:rsidR="0056659B" w:rsidRDefault="0056659B" w:rsidP="0001038F">
      <w:r>
        <w:separator/>
      </w:r>
    </w:p>
  </w:footnote>
  <w:footnote w:type="continuationSeparator" w:id="0">
    <w:p w14:paraId="6CDCA691" w14:textId="77777777" w:rsidR="0056659B" w:rsidRDefault="0056659B" w:rsidP="0001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5296" w14:textId="77777777" w:rsidR="00C81571" w:rsidRDefault="00175848" w:rsidP="0001038F">
    <w:pPr>
      <w:pStyle w:val="Sidehoved"/>
    </w:pPr>
    <w:r>
      <w:t>Handicaprådet i 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66C"/>
    <w:multiLevelType w:val="hybridMultilevel"/>
    <w:tmpl w:val="D62613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72A68"/>
    <w:multiLevelType w:val="hybridMultilevel"/>
    <w:tmpl w:val="1FD0F40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5322B"/>
    <w:multiLevelType w:val="hybridMultilevel"/>
    <w:tmpl w:val="C2408C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105030"/>
    <w:multiLevelType w:val="hybridMultilevel"/>
    <w:tmpl w:val="2B888E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B4AEF"/>
    <w:multiLevelType w:val="hybridMultilevel"/>
    <w:tmpl w:val="CF628F1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4C80"/>
    <w:rsid w:val="0001038F"/>
    <w:rsid w:val="00024087"/>
    <w:rsid w:val="00051C8F"/>
    <w:rsid w:val="0007718C"/>
    <w:rsid w:val="000772E6"/>
    <w:rsid w:val="000945B1"/>
    <w:rsid w:val="000C6677"/>
    <w:rsid w:val="000D7CEB"/>
    <w:rsid w:val="000F5E0D"/>
    <w:rsid w:val="00175848"/>
    <w:rsid w:val="0019790D"/>
    <w:rsid w:val="001B1841"/>
    <w:rsid w:val="001D5154"/>
    <w:rsid w:val="001D7230"/>
    <w:rsid w:val="001E7B42"/>
    <w:rsid w:val="0020429B"/>
    <w:rsid w:val="002158DE"/>
    <w:rsid w:val="00237A75"/>
    <w:rsid w:val="00250789"/>
    <w:rsid w:val="002526A7"/>
    <w:rsid w:val="00271F36"/>
    <w:rsid w:val="002865A4"/>
    <w:rsid w:val="002B44F8"/>
    <w:rsid w:val="002C7638"/>
    <w:rsid w:val="002D3B3A"/>
    <w:rsid w:val="002D4996"/>
    <w:rsid w:val="002E1592"/>
    <w:rsid w:val="002F1A98"/>
    <w:rsid w:val="002F60F4"/>
    <w:rsid w:val="00301B4A"/>
    <w:rsid w:val="00303D37"/>
    <w:rsid w:val="00337227"/>
    <w:rsid w:val="00341BE6"/>
    <w:rsid w:val="00342BDB"/>
    <w:rsid w:val="00352840"/>
    <w:rsid w:val="00357CA6"/>
    <w:rsid w:val="00366DF8"/>
    <w:rsid w:val="00367063"/>
    <w:rsid w:val="0038457C"/>
    <w:rsid w:val="00393364"/>
    <w:rsid w:val="003A2F33"/>
    <w:rsid w:val="003E116D"/>
    <w:rsid w:val="003E6A58"/>
    <w:rsid w:val="003F0C2C"/>
    <w:rsid w:val="00414535"/>
    <w:rsid w:val="00436D54"/>
    <w:rsid w:val="00460E97"/>
    <w:rsid w:val="004A031A"/>
    <w:rsid w:val="004D5178"/>
    <w:rsid w:val="004F545D"/>
    <w:rsid w:val="00505165"/>
    <w:rsid w:val="0051073D"/>
    <w:rsid w:val="00512F0B"/>
    <w:rsid w:val="0053461A"/>
    <w:rsid w:val="0056659B"/>
    <w:rsid w:val="00572982"/>
    <w:rsid w:val="005769B4"/>
    <w:rsid w:val="005774FD"/>
    <w:rsid w:val="00585A49"/>
    <w:rsid w:val="00585DDC"/>
    <w:rsid w:val="00591273"/>
    <w:rsid w:val="00591303"/>
    <w:rsid w:val="005B055B"/>
    <w:rsid w:val="005C1A4F"/>
    <w:rsid w:val="005E2C08"/>
    <w:rsid w:val="0060457F"/>
    <w:rsid w:val="00656EEA"/>
    <w:rsid w:val="00670FD6"/>
    <w:rsid w:val="00675C8B"/>
    <w:rsid w:val="006E3F8F"/>
    <w:rsid w:val="00753191"/>
    <w:rsid w:val="007571EF"/>
    <w:rsid w:val="0076288B"/>
    <w:rsid w:val="00773597"/>
    <w:rsid w:val="007C6126"/>
    <w:rsid w:val="007E01B4"/>
    <w:rsid w:val="007E06CA"/>
    <w:rsid w:val="007E75FD"/>
    <w:rsid w:val="007F13B3"/>
    <w:rsid w:val="007F2D9A"/>
    <w:rsid w:val="007F4FAD"/>
    <w:rsid w:val="00810B55"/>
    <w:rsid w:val="00813E6C"/>
    <w:rsid w:val="00821D2C"/>
    <w:rsid w:val="00831590"/>
    <w:rsid w:val="00831A41"/>
    <w:rsid w:val="00833BD9"/>
    <w:rsid w:val="0084252A"/>
    <w:rsid w:val="00843B4D"/>
    <w:rsid w:val="0085319D"/>
    <w:rsid w:val="00860447"/>
    <w:rsid w:val="00861DC5"/>
    <w:rsid w:val="008A7B26"/>
    <w:rsid w:val="008C5DA6"/>
    <w:rsid w:val="008D03C6"/>
    <w:rsid w:val="008D20B0"/>
    <w:rsid w:val="008D70EE"/>
    <w:rsid w:val="008E35BC"/>
    <w:rsid w:val="008F4594"/>
    <w:rsid w:val="008F68F4"/>
    <w:rsid w:val="009331A4"/>
    <w:rsid w:val="0093701C"/>
    <w:rsid w:val="00974D73"/>
    <w:rsid w:val="0098528D"/>
    <w:rsid w:val="009C63EC"/>
    <w:rsid w:val="009E3532"/>
    <w:rsid w:val="00A24876"/>
    <w:rsid w:val="00A37F42"/>
    <w:rsid w:val="00A56BCF"/>
    <w:rsid w:val="00A77869"/>
    <w:rsid w:val="00A77C2D"/>
    <w:rsid w:val="00A935B8"/>
    <w:rsid w:val="00AA605E"/>
    <w:rsid w:val="00AB3D9B"/>
    <w:rsid w:val="00AC6F46"/>
    <w:rsid w:val="00AD4CB6"/>
    <w:rsid w:val="00B2798A"/>
    <w:rsid w:val="00BB2F4D"/>
    <w:rsid w:val="00BB43C9"/>
    <w:rsid w:val="00BB62B2"/>
    <w:rsid w:val="00BB6BB2"/>
    <w:rsid w:val="00C1674B"/>
    <w:rsid w:val="00C319F9"/>
    <w:rsid w:val="00C465BC"/>
    <w:rsid w:val="00C50A53"/>
    <w:rsid w:val="00C84484"/>
    <w:rsid w:val="00CD3B7A"/>
    <w:rsid w:val="00CE519A"/>
    <w:rsid w:val="00CF4C9D"/>
    <w:rsid w:val="00D30885"/>
    <w:rsid w:val="00D43137"/>
    <w:rsid w:val="00D61A1E"/>
    <w:rsid w:val="00D65595"/>
    <w:rsid w:val="00DD17B7"/>
    <w:rsid w:val="00DD34BE"/>
    <w:rsid w:val="00DE2A0E"/>
    <w:rsid w:val="00DF08F8"/>
    <w:rsid w:val="00E00DF4"/>
    <w:rsid w:val="00E17BB9"/>
    <w:rsid w:val="00E50629"/>
    <w:rsid w:val="00E60ADC"/>
    <w:rsid w:val="00EB2F87"/>
    <w:rsid w:val="00EC355E"/>
    <w:rsid w:val="00EC4953"/>
    <w:rsid w:val="00F3445D"/>
    <w:rsid w:val="00F64505"/>
    <w:rsid w:val="00FA4276"/>
    <w:rsid w:val="00FB61F7"/>
    <w:rsid w:val="00FC3402"/>
    <w:rsid w:val="00FC7725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EB0E"/>
  <w15:chartTrackingRefBased/>
  <w15:docId w15:val="{A4F9C982-0E47-4654-825D-037CBE3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8F"/>
  </w:style>
  <w:style w:type="paragraph" w:styleId="Overskrift1">
    <w:name w:val="heading 1"/>
    <w:basedOn w:val="Normal"/>
    <w:next w:val="Normal"/>
    <w:link w:val="Overskrift1Tegn"/>
    <w:uiPriority w:val="9"/>
    <w:qFormat/>
    <w:rsid w:val="00510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0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10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103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9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A9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055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B0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055B"/>
  </w:style>
  <w:style w:type="character" w:styleId="Strk">
    <w:name w:val="Strong"/>
    <w:basedOn w:val="Standardskrifttypeiafsnit"/>
    <w:uiPriority w:val="22"/>
    <w:qFormat/>
    <w:rsid w:val="005B055B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5B055B"/>
    <w:rPr>
      <w:color w:val="0563C1"/>
      <w:u w:val="single"/>
    </w:rPr>
  </w:style>
  <w:style w:type="paragraph" w:styleId="Ingenafstand">
    <w:name w:val="No Spacing"/>
    <w:uiPriority w:val="1"/>
    <w:qFormat/>
    <w:rsid w:val="00357CA6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51073D"/>
    <w:rPr>
      <w:i/>
      <w:iCs/>
      <w:color w:val="4472C4" w:themeColor="accent1"/>
    </w:rPr>
  </w:style>
  <w:style w:type="character" w:styleId="Fremhv">
    <w:name w:val="Emphasis"/>
    <w:basedOn w:val="Standardskrifttypeiafsnit"/>
    <w:uiPriority w:val="20"/>
    <w:qFormat/>
    <w:rsid w:val="0051073D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51073D"/>
    <w:rPr>
      <w:i/>
      <w:iCs/>
      <w:color w:val="404040" w:themeColor="text1" w:themeTint="BF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07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073D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Normal"/>
    <w:next w:val="Normal"/>
    <w:link w:val="TitelTegn"/>
    <w:uiPriority w:val="10"/>
    <w:qFormat/>
    <w:rsid w:val="005107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07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10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103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103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A935B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A935B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4" ma:contentTypeDescription="Opret et nyt dokument." ma:contentTypeScope="" ma:versionID="30e3cec476a5a6b7415599755127e2eb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cdd0a7447e0a3901370f3cd9d8f03307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3AB11-E8F6-4F5E-8DB8-DE6CF7C84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FA5D1-549B-47E0-9B94-76A0B2142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4E380-AAC2-4895-9CC5-AEC92DD0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893</Words>
  <Characters>4988</Characters>
  <Application>Microsoft Office Word</Application>
  <DocSecurity>0</DocSecurity>
  <Lines>103</Lines>
  <Paragraphs>58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149</cp:revision>
  <dcterms:created xsi:type="dcterms:W3CDTF">2021-11-22T16:26:00Z</dcterms:created>
  <dcterms:modified xsi:type="dcterms:W3CDTF">2021-12-16T13:06:00Z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