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5B83DFCA" w14:textId="77777777" w:rsidR="00D8163D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7E2C8701" w14:textId="2BBC804C" w:rsidR="009B4910" w:rsidRPr="004F041D" w:rsidRDefault="006561D6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Tranbjerg plejehjem</w:t>
            </w:r>
          </w:p>
        </w:tc>
        <w:tc>
          <w:tcPr>
            <w:tcW w:w="2693" w:type="dxa"/>
          </w:tcPr>
          <w:p w14:paraId="08F72A71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3743047D" w:rsidR="006561D6" w:rsidRPr="004F041D" w:rsidRDefault="006561D6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Lone Sønderholm</w:t>
            </w:r>
          </w:p>
        </w:tc>
        <w:tc>
          <w:tcPr>
            <w:tcW w:w="2545" w:type="dxa"/>
          </w:tcPr>
          <w:p w14:paraId="00288373" w14:textId="77777777" w:rsidR="006561D6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</w:t>
            </w:r>
          </w:p>
          <w:p w14:paraId="162C0441" w14:textId="77777777" w:rsidR="006561D6" w:rsidRDefault="006561D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Kathrine Urup</w:t>
            </w:r>
          </w:p>
          <w:p w14:paraId="0D64CB75" w14:textId="08F3388B" w:rsidR="00D8163D" w:rsidRPr="004F041D" w:rsidRDefault="006561D6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Sarah Gregersen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4FB64542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561D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63D0EE9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God kvalitet</w:t>
            </w:r>
          </w:p>
          <w:p w14:paraId="1A2B8A94" w14:textId="14B516F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Bekymrende kvalitet</w:t>
            </w:r>
          </w:p>
          <w:p w14:paraId="6D36B4F1" w14:textId="7D492D76" w:rsidR="004F041D" w:rsidRPr="004F041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Kritisk kvalitet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5E47B3A1" w:rsidR="00D8163D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6561D6">
              <w:rPr>
                <w:rFonts w:asciiTheme="majorHAnsi" w:hAnsiTheme="majorHAnsi" w:cstheme="majorHAnsi"/>
                <w:sz w:val="20"/>
                <w:szCs w:val="20"/>
              </w:rPr>
              <w:t>Ingen fund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A23B42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0B6B3C2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 xml:space="preserve">plan </w:t>
      </w:r>
      <w:r w:rsidR="00C6419A">
        <w:rPr>
          <w:b/>
          <w:bCs/>
          <w:sz w:val="24"/>
          <w:szCs w:val="24"/>
        </w:rPr>
        <w:t>fastholdelsestiltag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3EBFB17">
        <w:tc>
          <w:tcPr>
            <w:tcW w:w="9628" w:type="dxa"/>
            <w:shd w:val="clear" w:color="auto" w:fill="FFFFFF" w:themeFill="background1"/>
          </w:tcPr>
          <w:p w14:paraId="1C1C6B5C" w14:textId="1E7FC791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="00186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</w:t>
            </w:r>
            <w:r w:rsidR="00C6419A">
              <w:rPr>
                <w:b/>
                <w:bCs/>
                <w:sz w:val="24"/>
                <w:szCs w:val="24"/>
              </w:rPr>
              <w:t xml:space="preserve">astholdelsestiltag </w:t>
            </w:r>
            <w:r w:rsidR="00F82F93" w:rsidRPr="00F82F93">
              <w:rPr>
                <w:sz w:val="24"/>
                <w:szCs w:val="24"/>
              </w:rPr>
              <w:t>Tema 1:</w:t>
            </w:r>
            <w:r w:rsidR="00186607">
              <w:rPr>
                <w:sz w:val="24"/>
                <w:szCs w:val="24"/>
              </w:rPr>
              <w:t xml:space="preserve"> </w:t>
            </w:r>
            <w:r w:rsidR="00F82F93" w:rsidRPr="00F82F93">
              <w:rPr>
                <w:sz w:val="24"/>
                <w:szCs w:val="24"/>
              </w:rPr>
              <w:t>Den ældres selvbestemmelse.</w:t>
            </w:r>
          </w:p>
        </w:tc>
      </w:tr>
      <w:tr w:rsidR="005D6329" w:rsidRPr="00422BAF" w14:paraId="3A3E3281" w14:textId="7B37BF59" w:rsidTr="03EBFB17">
        <w:trPr>
          <w:trHeight w:val="511"/>
        </w:trPr>
        <w:tc>
          <w:tcPr>
            <w:tcW w:w="9628" w:type="dxa"/>
          </w:tcPr>
          <w:p w14:paraId="4F143F1A" w14:textId="372EDC6C" w:rsidR="00233CE0" w:rsidRPr="00422BAF" w:rsidRDefault="00233CE0" w:rsidP="03EBFB17">
            <w:pPr>
              <w:pStyle w:val="Listeafsnit"/>
              <w:numPr>
                <w:ilvl w:val="0"/>
                <w:numId w:val="7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Vi vil forsat have fokus på inddrage borgernes ønsker og behov i</w:t>
            </w:r>
          </w:p>
          <w:p w14:paraId="2C22E0C1" w14:textId="77777777" w:rsidR="00233CE0" w:rsidRDefault="00233CE0" w:rsidP="03EBFB17">
            <w:pPr>
              <w:pStyle w:val="Listeafsnit"/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helhedsplejen, med fokus på borgernes selvbestemmelse.</w:t>
            </w:r>
          </w:p>
          <w:p w14:paraId="4182ECCA" w14:textId="77777777" w:rsidR="00A13C65" w:rsidRPr="00422BAF" w:rsidRDefault="00A13C65" w:rsidP="03EBFB17">
            <w:pPr>
              <w:pStyle w:val="Listeafsnit"/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  <w:p w14:paraId="51E765DD" w14:textId="656755B4" w:rsidR="007C4C72" w:rsidRDefault="001872F5" w:rsidP="03EBFB17">
            <w:pPr>
              <w:pStyle w:val="Listeafsnit"/>
              <w:numPr>
                <w:ilvl w:val="0"/>
                <w:numId w:val="7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forsat have fokus på at 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>anvender Århus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 xml:space="preserve">Kommunes forløbsmodel, hvor borgerne er tildelt en kontaktperson og </w:t>
            </w:r>
            <w:r w:rsidR="00DF260C" w:rsidRPr="03EBFB17">
              <w:rPr>
                <w:rFonts w:asciiTheme="majorHAnsi" w:eastAsiaTheme="majorEastAsia" w:hAnsiTheme="majorHAnsi" w:cstheme="majorBidi"/>
              </w:rPr>
              <w:t>e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 xml:space="preserve">n forløbsansvarlig. </w:t>
            </w:r>
          </w:p>
          <w:p w14:paraId="54318B1C" w14:textId="77777777" w:rsidR="00A13C65" w:rsidRDefault="00A13C65" w:rsidP="03EBFB17">
            <w:pPr>
              <w:pStyle w:val="Listeafsnit"/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  <w:p w14:paraId="0A243A8F" w14:textId="48BCE898" w:rsidR="006A2D5F" w:rsidRPr="006A2D5F" w:rsidRDefault="006A2D5F" w:rsidP="03EBFB17">
            <w:pPr>
              <w:pStyle w:val="Listeafsnit"/>
              <w:numPr>
                <w:ilvl w:val="0"/>
                <w:numId w:val="7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Vi vil forsat sikre at alle medarbejdere introduceres og oplæres i, at kunne varetage</w:t>
            </w:r>
          </w:p>
          <w:p w14:paraId="5915482A" w14:textId="2AE73F0A" w:rsidR="006A2D5F" w:rsidRDefault="006A2D5F" w:rsidP="03EBFB17">
            <w:pPr>
              <w:pStyle w:val="Listeafsnit"/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tilrettelæggelsen af helhedsplejen.</w:t>
            </w:r>
          </w:p>
          <w:p w14:paraId="5C34EB67" w14:textId="77777777" w:rsidR="00A13C65" w:rsidRPr="00422BAF" w:rsidRDefault="00A13C65" w:rsidP="03EBFB17">
            <w:pPr>
              <w:pStyle w:val="Listeafsnit"/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  <w:p w14:paraId="2CF96E2B" w14:textId="77777777" w:rsidR="005D6329" w:rsidRDefault="00A23535" w:rsidP="03EBFB17">
            <w:pPr>
              <w:pStyle w:val="Listeafsnit"/>
              <w:numPr>
                <w:ilvl w:val="0"/>
                <w:numId w:val="7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forsat 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>sikrer, at der kommer</w:t>
            </w:r>
            <w:r w:rsidR="00816A3F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>færrest mulige forskellige medarbejdere hos borgerne.</w:t>
            </w:r>
            <w:r w:rsidR="00816A3F" w:rsidRPr="03EBFB17">
              <w:rPr>
                <w:rFonts w:asciiTheme="majorHAnsi" w:eastAsiaTheme="majorEastAsia" w:hAnsiTheme="majorHAnsi" w:cstheme="majorBidi"/>
              </w:rPr>
              <w:t xml:space="preserve"> Samt have fokus på 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 xml:space="preserve">systematisk </w:t>
            </w:r>
            <w:r w:rsidR="003114C3" w:rsidRPr="03EBFB17">
              <w:rPr>
                <w:rFonts w:asciiTheme="majorHAnsi" w:eastAsiaTheme="majorEastAsia" w:hAnsiTheme="majorHAnsi" w:cstheme="majorBidi"/>
              </w:rPr>
              <w:t xml:space="preserve">at </w:t>
            </w:r>
            <w:r w:rsidR="007C4C72" w:rsidRPr="03EBFB17">
              <w:rPr>
                <w:rFonts w:asciiTheme="majorHAnsi" w:eastAsiaTheme="majorEastAsia" w:hAnsiTheme="majorHAnsi" w:cstheme="majorBidi"/>
              </w:rPr>
              <w:t>sikrer kontinuitet og sammenhæng i helhedsplejen.</w:t>
            </w:r>
          </w:p>
          <w:p w14:paraId="73237128" w14:textId="77777777" w:rsidR="00DF260C" w:rsidRPr="00422BAF" w:rsidRDefault="00DF260C" w:rsidP="03EBFB17">
            <w:pPr>
              <w:pStyle w:val="Listeafsnit"/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  <w:p w14:paraId="24B4A95A" w14:textId="29B47E0E" w:rsidR="00296520" w:rsidRPr="00422BAF" w:rsidRDefault="003A2141" w:rsidP="03EBFB17">
            <w:pPr>
              <w:pStyle w:val="Listeafsnit"/>
              <w:numPr>
                <w:ilvl w:val="0"/>
                <w:numId w:val="7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På Tranbjerg plejehjem</w:t>
            </w:r>
            <w:r w:rsidR="000A5171" w:rsidRPr="03EBFB17">
              <w:rPr>
                <w:rFonts w:asciiTheme="majorHAnsi" w:eastAsiaTheme="majorEastAsia" w:hAnsiTheme="majorHAnsi" w:cstheme="majorBidi"/>
              </w:rPr>
              <w:t xml:space="preserve"> fortsætter vi m</w:t>
            </w:r>
            <w:r w:rsidR="1D8FDDA4" w:rsidRPr="03EBFB17">
              <w:rPr>
                <w:rFonts w:asciiTheme="majorHAnsi" w:eastAsiaTheme="majorEastAsia" w:hAnsiTheme="majorHAnsi" w:cstheme="majorBidi"/>
              </w:rPr>
              <w:t>e</w:t>
            </w:r>
            <w:r w:rsidR="000A5171" w:rsidRPr="03EBFB17">
              <w:rPr>
                <w:rFonts w:asciiTheme="majorHAnsi" w:eastAsiaTheme="majorEastAsia" w:hAnsiTheme="majorHAnsi" w:cstheme="majorBidi"/>
              </w:rPr>
              <w:t xml:space="preserve">d at </w:t>
            </w:r>
            <w:r w:rsidR="00296520" w:rsidRPr="03EBFB17">
              <w:rPr>
                <w:rFonts w:asciiTheme="majorHAnsi" w:eastAsiaTheme="majorEastAsia" w:hAnsiTheme="majorHAnsi" w:cstheme="majorBidi"/>
              </w:rPr>
              <w:t>udfører</w:t>
            </w:r>
            <w:r w:rsidR="000A5171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00296520" w:rsidRPr="03EBFB17">
              <w:rPr>
                <w:rFonts w:asciiTheme="majorHAnsi" w:eastAsiaTheme="majorEastAsia" w:hAnsiTheme="majorHAnsi" w:cstheme="majorBidi"/>
              </w:rPr>
              <w:t>hjælpen med inddragelse af borgernes ressourcer, og</w:t>
            </w:r>
            <w:r w:rsidR="000A5171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00296520" w:rsidRPr="03EBFB17">
              <w:rPr>
                <w:rFonts w:asciiTheme="majorHAnsi" w:eastAsiaTheme="majorEastAsia" w:hAnsiTheme="majorHAnsi" w:cstheme="majorBidi"/>
              </w:rPr>
              <w:t>har</w:t>
            </w:r>
            <w:r w:rsidR="736A572A" w:rsidRPr="03EBFB17">
              <w:rPr>
                <w:rFonts w:asciiTheme="majorHAnsi" w:eastAsiaTheme="majorEastAsia" w:hAnsiTheme="majorHAnsi" w:cstheme="majorBidi"/>
              </w:rPr>
              <w:t xml:space="preserve"> fortsat</w:t>
            </w:r>
            <w:r w:rsidR="00296520" w:rsidRPr="03EBFB17">
              <w:rPr>
                <w:rFonts w:asciiTheme="majorHAnsi" w:eastAsiaTheme="majorEastAsia" w:hAnsiTheme="majorHAnsi" w:cstheme="majorBidi"/>
              </w:rPr>
              <w:t xml:space="preserve"> fokus på forebyggende, rehabiliterende og vedligeholdende tilgange i helhedsplejen.</w:t>
            </w:r>
          </w:p>
        </w:tc>
      </w:tr>
    </w:tbl>
    <w:p w14:paraId="48EB103D" w14:textId="77777777" w:rsidR="00D8163D" w:rsidRPr="00422BAF" w:rsidRDefault="00D8163D" w:rsidP="00D8163D">
      <w:pPr>
        <w:rPr>
          <w:rFonts w:cstheme="minorHAnsi"/>
        </w:rPr>
      </w:pPr>
    </w:p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791E" w14:paraId="069E9805" w14:textId="77777777" w:rsidTr="03EBFB17">
        <w:tc>
          <w:tcPr>
            <w:tcW w:w="9628" w:type="dxa"/>
            <w:shd w:val="clear" w:color="auto" w:fill="FFFFFF" w:themeFill="background1"/>
          </w:tcPr>
          <w:p w14:paraId="2473B976" w14:textId="1F0347CA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186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</w:t>
            </w:r>
            <w:r w:rsidR="00C6419A">
              <w:rPr>
                <w:b/>
                <w:bCs/>
                <w:sz w:val="24"/>
                <w:szCs w:val="24"/>
              </w:rPr>
              <w:t>astholdelsestiltag</w:t>
            </w:r>
            <w:r w:rsidR="00E9288C">
              <w:rPr>
                <w:b/>
                <w:bCs/>
                <w:sz w:val="24"/>
                <w:szCs w:val="24"/>
              </w:rPr>
              <w:t xml:space="preserve"> </w:t>
            </w:r>
            <w:r w:rsidR="00E9288C" w:rsidRPr="00E9288C">
              <w:rPr>
                <w:sz w:val="24"/>
                <w:szCs w:val="24"/>
              </w:rPr>
              <w:t>Tema 2: Tillid til medarbejdere og den borgernære ledelse</w:t>
            </w:r>
            <w:r w:rsidR="00E9288C" w:rsidRPr="00E9288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3791E" w14:paraId="3D33D3EF" w14:textId="77777777" w:rsidTr="03EBFB17">
        <w:trPr>
          <w:trHeight w:val="6511"/>
        </w:trPr>
        <w:tc>
          <w:tcPr>
            <w:tcW w:w="9628" w:type="dxa"/>
          </w:tcPr>
          <w:p w14:paraId="597D1DAC" w14:textId="1EECD482" w:rsidR="00A84332" w:rsidRDefault="1920BBB0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Vi vil forsat arbejde på at skabe</w:t>
            </w:r>
            <w:r w:rsidR="2F020E6C" w:rsidRPr="03EBFB17">
              <w:rPr>
                <w:rFonts w:asciiTheme="majorHAnsi" w:eastAsiaTheme="majorEastAsia" w:hAnsiTheme="majorHAnsi" w:cstheme="majorBidi"/>
              </w:rPr>
              <w:t xml:space="preserve"> en tillidsfuld relation, mellem borgerne og medarbejderne, </w:t>
            </w:r>
            <w:r w:rsidR="57FDA864" w:rsidRPr="03EBFB17">
              <w:rPr>
                <w:rFonts w:asciiTheme="majorHAnsi" w:eastAsiaTheme="majorEastAsia" w:hAnsiTheme="majorHAnsi" w:cstheme="majorBidi"/>
              </w:rPr>
              <w:t xml:space="preserve">så </w:t>
            </w:r>
            <w:r w:rsidR="2F020E6C" w:rsidRPr="03EBFB17">
              <w:rPr>
                <w:rFonts w:asciiTheme="majorHAnsi" w:eastAsiaTheme="majorEastAsia" w:hAnsiTheme="majorHAnsi" w:cstheme="majorBidi"/>
              </w:rPr>
              <w:t>borgerne føler sig trygge.</w:t>
            </w:r>
          </w:p>
          <w:p w14:paraId="76CE7421" w14:textId="77777777" w:rsidR="00DF260C" w:rsidRPr="008D7BF0" w:rsidRDefault="00DF260C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2B156142" w14:textId="6273252F" w:rsidR="00106825" w:rsidRDefault="14558BBB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forsat lægge stor vægt på </w:t>
            </w:r>
            <w:r w:rsidR="4CEB98C1" w:rsidRPr="03EBFB17">
              <w:rPr>
                <w:rFonts w:asciiTheme="majorHAnsi" w:eastAsiaTheme="majorEastAsia" w:hAnsiTheme="majorHAnsi" w:cstheme="majorBidi"/>
              </w:rPr>
              <w:t>at</w:t>
            </w:r>
            <w:r w:rsidR="64A71F09" w:rsidRPr="03EBFB17">
              <w:rPr>
                <w:rFonts w:asciiTheme="majorHAnsi" w:eastAsiaTheme="majorEastAsia" w:hAnsiTheme="majorHAnsi" w:cstheme="majorBidi"/>
              </w:rPr>
              <w:t xml:space="preserve"> medarbejderne</w:t>
            </w:r>
            <w:r w:rsidR="4CEB98C1" w:rsidRPr="03EBFB17">
              <w:rPr>
                <w:rFonts w:asciiTheme="majorHAnsi" w:eastAsiaTheme="majorEastAsia" w:hAnsiTheme="majorHAnsi" w:cstheme="majorBidi"/>
              </w:rPr>
              <w:t xml:space="preserve"> har tillid i samarbejdet med hinanden. </w:t>
            </w:r>
            <w:r w:rsidR="64A71F09" w:rsidRPr="03EBFB17">
              <w:rPr>
                <w:rFonts w:asciiTheme="majorHAnsi" w:eastAsiaTheme="majorEastAsia" w:hAnsiTheme="majorHAnsi" w:cstheme="majorBidi"/>
              </w:rPr>
              <w:t>Så de forsat</w:t>
            </w:r>
            <w:r w:rsidR="4CEB98C1" w:rsidRPr="03EBFB17">
              <w:rPr>
                <w:rFonts w:asciiTheme="majorHAnsi" w:eastAsiaTheme="majorEastAsia" w:hAnsiTheme="majorHAnsi" w:cstheme="majorBidi"/>
              </w:rPr>
              <w:t xml:space="preserve"> byder ind med deres forskellige faglige perspektiver og sparring, til hinanden.</w:t>
            </w:r>
          </w:p>
          <w:p w14:paraId="0B6223C1" w14:textId="77777777" w:rsidR="00AC2033" w:rsidRPr="00B81485" w:rsidRDefault="00AC2033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072BD0B6" w14:textId="6BC2AA28" w:rsidR="00B3791E" w:rsidRDefault="64A71F09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fremover </w:t>
            </w:r>
            <w:r w:rsidR="201601F2" w:rsidRPr="03EBFB17">
              <w:rPr>
                <w:rFonts w:asciiTheme="majorHAnsi" w:eastAsiaTheme="majorEastAsia" w:hAnsiTheme="majorHAnsi" w:cstheme="majorBidi"/>
              </w:rPr>
              <w:t>forsat have fokus på at m</w:t>
            </w:r>
            <w:r w:rsidR="4CEB98C1" w:rsidRPr="03EBFB17">
              <w:rPr>
                <w:rFonts w:asciiTheme="majorHAnsi" w:eastAsiaTheme="majorEastAsia" w:hAnsiTheme="majorHAnsi" w:cstheme="majorBidi"/>
              </w:rPr>
              <w:t>edarbejderne</w:t>
            </w:r>
            <w:r w:rsidR="237E3DA6" w:rsidRPr="03EBFB17">
              <w:rPr>
                <w:rFonts w:asciiTheme="majorHAnsi" w:eastAsiaTheme="majorEastAsia" w:hAnsiTheme="majorHAnsi" w:cstheme="majorBidi"/>
              </w:rPr>
              <w:t>,</w:t>
            </w:r>
            <w:r w:rsidR="4CEB98C1" w:rsidRPr="03EBFB17">
              <w:rPr>
                <w:rFonts w:asciiTheme="majorHAnsi" w:eastAsiaTheme="majorEastAsia" w:hAnsiTheme="majorHAnsi" w:cstheme="majorBidi"/>
              </w:rPr>
              <w:t xml:space="preserve"> kan fortælle åbent til hinanden, når noget er svært.</w:t>
            </w:r>
          </w:p>
          <w:p w14:paraId="283DDB53" w14:textId="7969642E" w:rsidR="00AC2033" w:rsidRPr="00AC2033" w:rsidRDefault="00AC2033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684D6990" w14:textId="2C99AD06" w:rsidR="00B90D4A" w:rsidRPr="00B90D4A" w:rsidRDefault="635D3017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Ledelsen </w:t>
            </w:r>
            <w:r w:rsidR="47A70F4B" w:rsidRPr="03EBFB17">
              <w:rPr>
                <w:rFonts w:asciiTheme="majorHAnsi" w:eastAsiaTheme="majorEastAsia" w:hAnsiTheme="majorHAnsi" w:cstheme="majorBidi"/>
              </w:rPr>
              <w:t>vil forsat have fokus på</w:t>
            </w:r>
            <w:r w:rsidR="11D72170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at understøtte tilliden </w:t>
            </w:r>
            <w:r w:rsidR="06C6663A" w:rsidRPr="03EBFB17">
              <w:rPr>
                <w:rFonts w:asciiTheme="majorHAnsi" w:eastAsiaTheme="majorEastAsia" w:hAnsiTheme="majorHAnsi" w:cstheme="majorBidi"/>
              </w:rPr>
              <w:t xml:space="preserve">fra medarbejderne, 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ved synlig </w:t>
            </w:r>
            <w:r w:rsidR="5B220A44" w:rsidRPr="03EBFB17">
              <w:rPr>
                <w:rFonts w:asciiTheme="majorHAnsi" w:eastAsiaTheme="majorEastAsia" w:hAnsiTheme="majorHAnsi" w:cstheme="majorBidi"/>
              </w:rPr>
              <w:t xml:space="preserve">og tilstedeværende 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ledelse, </w:t>
            </w:r>
            <w:r w:rsidR="06C6663A" w:rsidRPr="03EBFB17">
              <w:rPr>
                <w:rFonts w:asciiTheme="majorHAnsi" w:eastAsiaTheme="majorEastAsia" w:hAnsiTheme="majorHAnsi" w:cstheme="majorBidi"/>
              </w:rPr>
              <w:t>med fokus på deltagelse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dagligt på</w:t>
            </w:r>
            <w:r w:rsidR="6D7F8757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Pr="03EBFB17">
              <w:rPr>
                <w:rFonts w:asciiTheme="majorHAnsi" w:eastAsiaTheme="majorEastAsia" w:hAnsiTheme="majorHAnsi" w:cstheme="majorBidi"/>
              </w:rPr>
              <w:t>morgenmøde</w:t>
            </w:r>
            <w:r w:rsidR="6D7F8757" w:rsidRPr="03EBFB17">
              <w:rPr>
                <w:rFonts w:asciiTheme="majorHAnsi" w:eastAsiaTheme="majorEastAsia" w:hAnsiTheme="majorHAnsi" w:cstheme="majorBidi"/>
              </w:rPr>
              <w:t>rne i hele huset.</w:t>
            </w:r>
            <w:r w:rsidR="1CEBE1A2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1C53D6C7" w:rsidRPr="03EBFB17">
              <w:rPr>
                <w:rFonts w:asciiTheme="majorHAnsi" w:eastAsiaTheme="majorEastAsia" w:hAnsiTheme="majorHAnsi" w:cstheme="majorBidi"/>
              </w:rPr>
              <w:t xml:space="preserve">Samt deltagelse på de </w:t>
            </w:r>
            <w:r w:rsidR="1CEBE1A2" w:rsidRPr="03EBFB17">
              <w:rPr>
                <w:rFonts w:asciiTheme="majorHAnsi" w:eastAsiaTheme="majorEastAsia" w:hAnsiTheme="majorHAnsi" w:cstheme="majorBidi"/>
              </w:rPr>
              <w:t>ugentlige faglige møder, hvor viden deles både mono - og</w:t>
            </w:r>
          </w:p>
          <w:p w14:paraId="705875C3" w14:textId="7CD7AC53" w:rsidR="00682EE1" w:rsidRDefault="1CEBE1A2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tværfagligt.</w:t>
            </w:r>
          </w:p>
          <w:p w14:paraId="1630748A" w14:textId="77777777" w:rsidR="00AC2033" w:rsidRPr="00C76C50" w:rsidRDefault="00AC2033" w:rsidP="03EBFB17">
            <w:pPr>
              <w:rPr>
                <w:rFonts w:asciiTheme="majorHAnsi" w:eastAsiaTheme="majorEastAsia" w:hAnsiTheme="majorHAnsi" w:cstheme="majorBidi"/>
              </w:rPr>
            </w:pPr>
          </w:p>
          <w:p w14:paraId="1C5D0649" w14:textId="77777777" w:rsidR="00DE3568" w:rsidRDefault="1AC939D1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Vi vil fremover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574E45EC" w:rsidRPr="03EBFB17">
              <w:rPr>
                <w:rFonts w:asciiTheme="majorHAnsi" w:eastAsiaTheme="majorEastAsia" w:hAnsiTheme="majorHAnsi" w:cstheme="majorBidi"/>
              </w:rPr>
              <w:t xml:space="preserve">arbejde videre med </w:t>
            </w:r>
            <w:r w:rsidR="523B05F6" w:rsidRPr="03EBFB17">
              <w:rPr>
                <w:rFonts w:asciiTheme="majorHAnsi" w:eastAsiaTheme="majorEastAsia" w:hAnsiTheme="majorHAnsi" w:cstheme="majorBidi"/>
              </w:rPr>
              <w:t xml:space="preserve">den kultur der er 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>skabt</w:t>
            </w:r>
            <w:r w:rsidR="523B05F6" w:rsidRPr="03EBFB17">
              <w:rPr>
                <w:rFonts w:asciiTheme="majorHAnsi" w:eastAsiaTheme="majorEastAsia" w:hAnsiTheme="majorHAnsi" w:cstheme="majorBidi"/>
              </w:rPr>
              <w:t xml:space="preserve">, som </w:t>
            </w:r>
            <w:r w:rsidR="19B6B806" w:rsidRPr="03EBFB17">
              <w:rPr>
                <w:rFonts w:asciiTheme="majorHAnsi" w:eastAsiaTheme="majorEastAsia" w:hAnsiTheme="majorHAnsi" w:cstheme="majorBidi"/>
              </w:rPr>
              <w:t>kendetegnes</w:t>
            </w:r>
            <w:r w:rsidR="523B05F6" w:rsidRPr="03EBFB17">
              <w:rPr>
                <w:rFonts w:asciiTheme="majorHAnsi" w:eastAsiaTheme="majorEastAsia" w:hAnsiTheme="majorHAnsi" w:cstheme="majorBidi"/>
              </w:rPr>
              <w:t xml:space="preserve"> af 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>med en åben</w:t>
            </w:r>
            <w:r w:rsidR="19B6B806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 xml:space="preserve">dialog i samarbejdet. </w:t>
            </w:r>
          </w:p>
          <w:p w14:paraId="37C6E21B" w14:textId="77777777" w:rsidR="00DE3568" w:rsidRPr="00DE3568" w:rsidRDefault="00DE3568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4EC3C2D4" w14:textId="71BE23D8" w:rsidR="00EB04E0" w:rsidRPr="00B13250" w:rsidRDefault="5525221C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forsat have et stort fokus på at 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>medarbejdere har tillid</w:t>
            </w:r>
            <w:r w:rsidR="0A31D729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>i samarbejdet med hinanden, og til ledelsen, og at medarbejderne har fagligt råderum til, at tilpasse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>hjælpen ud fra borgernes behov</w:t>
            </w:r>
            <w:r w:rsidR="685F2150" w:rsidRPr="03EBFB17">
              <w:rPr>
                <w:rFonts w:asciiTheme="majorHAnsi" w:eastAsiaTheme="majorEastAsia" w:hAnsiTheme="majorHAnsi" w:cstheme="majorBidi"/>
              </w:rPr>
              <w:t xml:space="preserve"> og ønsker</w:t>
            </w:r>
            <w:r w:rsidR="635D3017" w:rsidRPr="03EBFB17">
              <w:rPr>
                <w:rFonts w:asciiTheme="majorHAnsi" w:eastAsiaTheme="majorEastAsia" w:hAnsiTheme="majorHAnsi" w:cstheme="majorBidi"/>
              </w:rPr>
              <w:t>.</w:t>
            </w:r>
          </w:p>
          <w:p w14:paraId="2CF4E219" w14:textId="77777777" w:rsidR="003C712C" w:rsidRDefault="003C712C" w:rsidP="03EBFB17">
            <w:pPr>
              <w:rPr>
                <w:rFonts w:asciiTheme="majorHAnsi" w:eastAsiaTheme="majorEastAsia" w:hAnsiTheme="majorHAnsi" w:cstheme="majorBidi"/>
              </w:rPr>
            </w:pPr>
          </w:p>
          <w:p w14:paraId="672478E5" w14:textId="77777777" w:rsidR="00D804B3" w:rsidRDefault="141B486A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fremover ligeledes fortsætte med at </w:t>
            </w:r>
            <w:r w:rsidR="38F96FA1" w:rsidRPr="03EBFB17">
              <w:rPr>
                <w:rFonts w:asciiTheme="majorHAnsi" w:eastAsiaTheme="majorEastAsia" w:hAnsiTheme="majorHAnsi" w:cstheme="majorBidi"/>
              </w:rPr>
              <w:t>arbejde systematisk i forhold til at sikre medarbejdernes kompetencer,</w:t>
            </w:r>
            <w:r w:rsidR="7A73D439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="3F5803CC" w:rsidRPr="03EBFB17">
              <w:rPr>
                <w:rFonts w:asciiTheme="majorHAnsi" w:eastAsiaTheme="majorEastAsia" w:hAnsiTheme="majorHAnsi" w:cstheme="majorBidi"/>
              </w:rPr>
              <w:t>bla</w:t>
            </w:r>
            <w:proofErr w:type="spellEnd"/>
            <w:r w:rsidR="3F5803CC" w:rsidRPr="03EBFB17">
              <w:rPr>
                <w:rFonts w:asciiTheme="majorHAnsi" w:eastAsiaTheme="majorEastAsia" w:hAnsiTheme="majorHAnsi" w:cstheme="majorBidi"/>
              </w:rPr>
              <w:t xml:space="preserve">. </w:t>
            </w:r>
            <w:r w:rsidR="4987F2C4" w:rsidRPr="03EBFB17">
              <w:rPr>
                <w:rFonts w:asciiTheme="majorHAnsi" w:eastAsiaTheme="majorEastAsia" w:hAnsiTheme="majorHAnsi" w:cstheme="majorBidi"/>
              </w:rPr>
              <w:t xml:space="preserve">ved hjælp af et skema over medarbejderne kompetencer. </w:t>
            </w:r>
            <w:r w:rsidR="3F5803CC" w:rsidRPr="03EBFB17">
              <w:rPr>
                <w:rFonts w:asciiTheme="majorHAnsi" w:eastAsiaTheme="majorEastAsia" w:hAnsiTheme="majorHAnsi" w:cstheme="majorBidi"/>
              </w:rPr>
              <w:t xml:space="preserve">Men også ved at benytte </w:t>
            </w:r>
            <w:r w:rsidR="76FD5115" w:rsidRPr="03EBFB17">
              <w:rPr>
                <w:rFonts w:asciiTheme="majorHAnsi" w:eastAsiaTheme="majorEastAsia" w:hAnsiTheme="majorHAnsi" w:cstheme="majorBidi"/>
              </w:rPr>
              <w:t xml:space="preserve">plejehjemmet </w:t>
            </w:r>
            <w:r w:rsidR="4987F2C4" w:rsidRPr="03EBFB17">
              <w:rPr>
                <w:rFonts w:asciiTheme="majorHAnsi" w:eastAsiaTheme="majorEastAsia" w:hAnsiTheme="majorHAnsi" w:cstheme="majorBidi"/>
              </w:rPr>
              <w:t>nøglepersoner indenfor ergonomi, velfærdsteknologi og forflytning</w:t>
            </w:r>
            <w:r w:rsidR="1EA9B8FC" w:rsidRPr="03EBFB17">
              <w:rPr>
                <w:rFonts w:asciiTheme="majorHAnsi" w:eastAsiaTheme="majorEastAsia" w:hAnsiTheme="majorHAnsi" w:cstheme="majorBidi"/>
              </w:rPr>
              <w:t>, samt undervisning ved plejehjemmets fast tilknyttede læge, i aktuelle emner.</w:t>
            </w:r>
          </w:p>
          <w:p w14:paraId="290D7053" w14:textId="77777777" w:rsidR="008D7CAF" w:rsidRDefault="008D7CAF" w:rsidP="03EBFB17">
            <w:pPr>
              <w:rPr>
                <w:rFonts w:asciiTheme="majorHAnsi" w:eastAsiaTheme="majorEastAsia" w:hAnsiTheme="majorHAnsi" w:cstheme="majorBidi"/>
              </w:rPr>
            </w:pPr>
          </w:p>
          <w:p w14:paraId="40BA113B" w14:textId="3497E046" w:rsidR="008D7CAF" w:rsidRPr="00652A9D" w:rsidRDefault="20EE6FEC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Ledelsen vil fremover fortsætte</w:t>
            </w:r>
            <w:r w:rsidR="473A57BC" w:rsidRPr="03EBFB17">
              <w:rPr>
                <w:rFonts w:asciiTheme="majorHAnsi" w:eastAsiaTheme="majorEastAsia" w:hAnsiTheme="majorHAnsi" w:cstheme="majorBidi"/>
              </w:rPr>
              <w:t xml:space="preserve"> med at være </w:t>
            </w:r>
            <w:r w:rsidRPr="03EBFB17">
              <w:rPr>
                <w:rFonts w:asciiTheme="majorHAnsi" w:eastAsiaTheme="majorEastAsia" w:hAnsiTheme="majorHAnsi" w:cstheme="majorBidi"/>
              </w:rPr>
              <w:t>tilgængelig for alle vagtlag, ved</w:t>
            </w:r>
            <w:r w:rsidR="473A57BC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behov for sparring. </w:t>
            </w:r>
            <w:r w:rsidR="011E89C0" w:rsidRPr="03EBFB17">
              <w:rPr>
                <w:rFonts w:asciiTheme="majorHAnsi" w:eastAsiaTheme="majorEastAsia" w:hAnsiTheme="majorHAnsi" w:cstheme="majorBidi"/>
              </w:rPr>
              <w:t xml:space="preserve">Samt være </w:t>
            </w:r>
            <w:r w:rsidRPr="03EBFB17">
              <w:rPr>
                <w:rFonts w:asciiTheme="majorHAnsi" w:eastAsiaTheme="majorEastAsia" w:hAnsiTheme="majorHAnsi" w:cstheme="majorBidi"/>
              </w:rPr>
              <w:t>tilgængelige på skift i weekender</w:t>
            </w:r>
            <w:r w:rsidR="011E89C0" w:rsidRPr="03EBFB17">
              <w:rPr>
                <w:rFonts w:asciiTheme="majorHAnsi" w:eastAsiaTheme="majorEastAsia" w:hAnsiTheme="majorHAnsi" w:cstheme="majorBidi"/>
              </w:rPr>
              <w:t>ne.</w:t>
            </w:r>
            <w:r w:rsidR="7690C87F" w:rsidRPr="03EBFB17">
              <w:rPr>
                <w:rFonts w:asciiTheme="majorHAnsi" w:eastAsiaTheme="majorEastAsia" w:hAnsiTheme="majorHAnsi" w:cstheme="majorBidi"/>
              </w:rPr>
              <w:t xml:space="preserve"> For at fastholde og udvikle den tillid, der er skabt mellem medarbejderne og ledelsen.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791E" w14:paraId="3489595A" w14:textId="77777777" w:rsidTr="03EBFB17">
        <w:tc>
          <w:tcPr>
            <w:tcW w:w="9628" w:type="dxa"/>
            <w:shd w:val="clear" w:color="auto" w:fill="FFFFFF" w:themeFill="background1"/>
          </w:tcPr>
          <w:p w14:paraId="40AFD4F4" w14:textId="1A64C1E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</w:t>
            </w:r>
            <w:r w:rsidR="00E9288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Fast</w:t>
            </w:r>
            <w:r w:rsidR="001866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holdelsestiltag </w:t>
            </w:r>
            <w:r w:rsidR="00186607" w:rsidRPr="005B253E">
              <w:rPr>
                <w:rFonts w:asciiTheme="majorHAnsi" w:hAnsiTheme="majorHAnsi" w:cstheme="majorHAnsi"/>
                <w:sz w:val="24"/>
                <w:szCs w:val="24"/>
              </w:rPr>
              <w:t>Tema 3:</w:t>
            </w:r>
            <w:r w:rsidR="005B253E" w:rsidRPr="005B253E">
              <w:rPr>
                <w:rFonts w:asciiTheme="majorHAnsi" w:hAnsiTheme="majorHAnsi" w:cstheme="majorHAnsi"/>
                <w:sz w:val="24"/>
                <w:szCs w:val="24"/>
              </w:rPr>
              <w:t xml:space="preserve"> Et tæt samspil med pårørende, lokale fællesskaber og civilsamfund.</w:t>
            </w:r>
          </w:p>
        </w:tc>
      </w:tr>
      <w:tr w:rsidR="00B3791E" w14:paraId="41D02012" w14:textId="77777777" w:rsidTr="03EBFB17">
        <w:tc>
          <w:tcPr>
            <w:tcW w:w="9628" w:type="dxa"/>
          </w:tcPr>
          <w:p w14:paraId="300BAC0B" w14:textId="28E72981" w:rsidR="0066488A" w:rsidRDefault="4A5E261B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Vi vil fremover sikre at der er mulighed for, at borgerne kan deltage i mange forskellige aktiviteter på</w:t>
            </w:r>
            <w:r w:rsidR="2CBE8F37" w:rsidRPr="03EBFB17">
              <w:rPr>
                <w:rFonts w:asciiTheme="majorHAnsi" w:eastAsiaTheme="majorEastAsia" w:hAnsiTheme="majorHAnsi" w:cstheme="majorBidi"/>
              </w:rPr>
              <w:t xml:space="preserve"> plejehjemmet</w:t>
            </w:r>
            <w:r w:rsidRPr="03EBFB17">
              <w:rPr>
                <w:rFonts w:asciiTheme="majorHAnsi" w:eastAsiaTheme="majorEastAsia" w:hAnsiTheme="majorHAnsi" w:cstheme="majorBidi"/>
              </w:rPr>
              <w:t>, hvis</w:t>
            </w:r>
            <w:r w:rsidR="3B0AB1F0" w:rsidRPr="03EBFB17">
              <w:rPr>
                <w:rFonts w:asciiTheme="majorHAnsi" w:eastAsiaTheme="majorEastAsia" w:hAnsiTheme="majorHAnsi" w:cstheme="majorBidi"/>
              </w:rPr>
              <w:t xml:space="preserve"> de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har lyst.</w:t>
            </w:r>
          </w:p>
          <w:p w14:paraId="3D1E6434" w14:textId="77777777" w:rsidR="0066488A" w:rsidRDefault="0066488A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568F74CF" w14:textId="4F6238C6" w:rsidR="00B3791E" w:rsidRDefault="3B22CDF3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For at medvirke til at skabe meningsfulde fælless</w:t>
            </w:r>
            <w:r w:rsidR="2876510E" w:rsidRPr="03EBFB17">
              <w:rPr>
                <w:rFonts w:asciiTheme="majorHAnsi" w:eastAsiaTheme="majorEastAsia" w:hAnsiTheme="majorHAnsi" w:cstheme="majorBidi"/>
              </w:rPr>
              <w:t>kaber, vil</w:t>
            </w:r>
            <w:r w:rsidR="09A1EDC7" w:rsidRPr="03EBFB17">
              <w:rPr>
                <w:rFonts w:asciiTheme="majorHAnsi" w:eastAsiaTheme="majorEastAsia" w:hAnsiTheme="majorHAnsi" w:cstheme="majorBidi"/>
              </w:rPr>
              <w:t xml:space="preserve"> vi forsat have fokus på 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>at</w:t>
            </w:r>
            <w:r w:rsidR="281903B5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 xml:space="preserve">borgerne </w:t>
            </w:r>
            <w:r w:rsidR="281903B5" w:rsidRPr="03EBFB17">
              <w:rPr>
                <w:rFonts w:asciiTheme="majorHAnsi" w:eastAsiaTheme="majorEastAsia" w:hAnsiTheme="majorHAnsi" w:cstheme="majorBidi"/>
              </w:rPr>
              <w:t xml:space="preserve">kan 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>sidde</w:t>
            </w:r>
            <w:r w:rsidR="281903B5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>sammen</w:t>
            </w:r>
            <w:r w:rsidR="281903B5" w:rsidRPr="03EBFB17">
              <w:rPr>
                <w:rFonts w:asciiTheme="majorHAnsi" w:eastAsiaTheme="majorEastAsia" w:hAnsiTheme="majorHAnsi" w:cstheme="majorBidi"/>
              </w:rPr>
              <w:t xml:space="preserve"> i fællesarealerne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 xml:space="preserve"> f</w:t>
            </w:r>
            <w:r w:rsidR="588D8A75" w:rsidRPr="03EBFB17">
              <w:rPr>
                <w:rFonts w:asciiTheme="majorHAnsi" w:eastAsiaTheme="majorEastAsia" w:hAnsiTheme="majorHAnsi" w:cstheme="majorBidi"/>
              </w:rPr>
              <w:t>x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 xml:space="preserve"> i forbindelse med</w:t>
            </w:r>
            <w:r w:rsidR="63A8BDF4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>måltider</w:t>
            </w:r>
            <w:r w:rsidR="63A8BDF4" w:rsidRPr="03EBFB17">
              <w:rPr>
                <w:rFonts w:asciiTheme="majorHAnsi" w:eastAsiaTheme="majorEastAsia" w:hAnsiTheme="majorHAnsi" w:cstheme="majorBidi"/>
              </w:rPr>
              <w:t xml:space="preserve"> og at borgerne har mulighed for at deltage i forskellige aktiviteter på </w:t>
            </w:r>
            <w:r w:rsidR="5EDF06D3" w:rsidRPr="03EBFB17">
              <w:rPr>
                <w:rFonts w:asciiTheme="majorHAnsi" w:eastAsiaTheme="majorEastAsia" w:hAnsiTheme="majorHAnsi" w:cstheme="majorBidi"/>
              </w:rPr>
              <w:t xml:space="preserve">hele </w:t>
            </w:r>
            <w:r w:rsidR="63A8BDF4" w:rsidRPr="03EBFB17">
              <w:rPr>
                <w:rFonts w:asciiTheme="majorHAnsi" w:eastAsiaTheme="majorEastAsia" w:hAnsiTheme="majorHAnsi" w:cstheme="majorBidi"/>
              </w:rPr>
              <w:t>plejehjemmet</w:t>
            </w:r>
            <w:r w:rsidR="184B09AA" w:rsidRPr="03EBFB17">
              <w:rPr>
                <w:rFonts w:asciiTheme="majorHAnsi" w:eastAsiaTheme="majorEastAsia" w:hAnsiTheme="majorHAnsi" w:cstheme="majorBidi"/>
              </w:rPr>
              <w:t>.</w:t>
            </w:r>
            <w:r w:rsidR="588D8A75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64D161C5" w:rsidRPr="03EBFB17">
              <w:rPr>
                <w:rFonts w:asciiTheme="majorHAnsi" w:eastAsiaTheme="majorEastAsia" w:hAnsiTheme="majorHAnsi" w:cstheme="majorBidi"/>
              </w:rPr>
              <w:t>B</w:t>
            </w:r>
            <w:r w:rsidR="588D8A75" w:rsidRPr="03EBFB17">
              <w:rPr>
                <w:rFonts w:asciiTheme="majorHAnsi" w:eastAsiaTheme="majorEastAsia" w:hAnsiTheme="majorHAnsi" w:cstheme="majorBidi"/>
              </w:rPr>
              <w:t xml:space="preserve">orgerne </w:t>
            </w:r>
            <w:r w:rsidR="64D161C5" w:rsidRPr="03EBFB17">
              <w:rPr>
                <w:rFonts w:asciiTheme="majorHAnsi" w:eastAsiaTheme="majorEastAsia" w:hAnsiTheme="majorHAnsi" w:cstheme="majorBidi"/>
              </w:rPr>
              <w:t>skal også fremover have mulighed for</w:t>
            </w:r>
            <w:r w:rsidR="588D8A75" w:rsidRPr="03EBFB17">
              <w:rPr>
                <w:rFonts w:asciiTheme="majorHAnsi" w:eastAsiaTheme="majorEastAsia" w:hAnsiTheme="majorHAnsi" w:cstheme="majorBidi"/>
              </w:rPr>
              <w:t xml:space="preserve"> at orientere sig </w:t>
            </w:r>
            <w:r w:rsidRPr="03EBFB17">
              <w:rPr>
                <w:rFonts w:asciiTheme="majorHAnsi" w:eastAsiaTheme="majorEastAsia" w:hAnsiTheme="majorHAnsi" w:cstheme="majorBidi"/>
              </w:rPr>
              <w:t>om, hvilken aktiviteter der er mulighed for at deltage i på plejehjemmet</w:t>
            </w:r>
            <w:r w:rsidR="291383C8" w:rsidRPr="03EBFB17">
              <w:rPr>
                <w:rFonts w:asciiTheme="majorHAnsi" w:eastAsiaTheme="majorEastAsia" w:hAnsiTheme="majorHAnsi" w:cstheme="majorBidi"/>
              </w:rPr>
              <w:t xml:space="preserve">, derfor vil vi forsat lave en månedlig aktivitetskalender, som fremover vil blive sendt ud til pårørende </w:t>
            </w:r>
            <w:r w:rsidR="741E862B" w:rsidRPr="03EBFB17">
              <w:rPr>
                <w:rFonts w:asciiTheme="majorHAnsi" w:eastAsiaTheme="majorEastAsia" w:hAnsiTheme="majorHAnsi" w:cstheme="majorBidi"/>
              </w:rPr>
              <w:t>i nyhed</w:t>
            </w:r>
            <w:r w:rsidR="7432C023" w:rsidRPr="03EBFB17">
              <w:rPr>
                <w:rFonts w:asciiTheme="majorHAnsi" w:eastAsiaTheme="majorEastAsia" w:hAnsiTheme="majorHAnsi" w:cstheme="majorBidi"/>
              </w:rPr>
              <w:t>s</w:t>
            </w:r>
            <w:r w:rsidR="741E862B" w:rsidRPr="03EBFB17">
              <w:rPr>
                <w:rFonts w:asciiTheme="majorHAnsi" w:eastAsiaTheme="majorEastAsia" w:hAnsiTheme="majorHAnsi" w:cstheme="majorBidi"/>
              </w:rPr>
              <w:t>brevet.</w:t>
            </w:r>
          </w:p>
          <w:p w14:paraId="6A1D725E" w14:textId="77777777" w:rsidR="00B104A6" w:rsidRDefault="00B104A6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798F1D0A" w14:textId="7DF2DED1" w:rsidR="00B104A6" w:rsidRDefault="16247BC2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forsat inddrage pårørende systematisk og </w:t>
            </w:r>
            <w:r w:rsidR="7432C023" w:rsidRPr="03EBFB17">
              <w:rPr>
                <w:rFonts w:asciiTheme="majorHAnsi" w:eastAsiaTheme="majorEastAsia" w:hAnsiTheme="majorHAnsi" w:cstheme="majorBidi"/>
              </w:rPr>
              <w:t>forsat fokusere på det gode samarbejde med pårørende</w:t>
            </w:r>
            <w:r w:rsidR="2CF9A644" w:rsidRPr="03EBFB17">
              <w:rPr>
                <w:rFonts w:asciiTheme="majorHAnsi" w:eastAsiaTheme="majorEastAsia" w:hAnsiTheme="majorHAnsi" w:cstheme="majorBidi"/>
              </w:rPr>
              <w:t>,</w:t>
            </w:r>
            <w:r w:rsidR="6AC5BEAE" w:rsidRPr="03EBFB17">
              <w:rPr>
                <w:rFonts w:asciiTheme="majorHAnsi" w:eastAsiaTheme="majorEastAsia" w:hAnsiTheme="majorHAnsi" w:cstheme="majorBidi"/>
              </w:rPr>
              <w:t xml:space="preserve"> ved at inddrage dem i relevant omfang. </w:t>
            </w:r>
            <w:proofErr w:type="spellStart"/>
            <w:r w:rsidR="6AC5BEAE" w:rsidRPr="03EBFB17">
              <w:rPr>
                <w:rFonts w:asciiTheme="majorHAnsi" w:eastAsiaTheme="majorEastAsia" w:hAnsiTheme="majorHAnsi" w:cstheme="majorBidi"/>
              </w:rPr>
              <w:t>Bla</w:t>
            </w:r>
            <w:proofErr w:type="spellEnd"/>
            <w:r w:rsidR="6AC5BEAE" w:rsidRPr="03EBFB17">
              <w:rPr>
                <w:rFonts w:asciiTheme="majorHAnsi" w:eastAsiaTheme="majorEastAsia" w:hAnsiTheme="majorHAnsi" w:cstheme="majorBidi"/>
              </w:rPr>
              <w:t xml:space="preserve">. </w:t>
            </w:r>
            <w:r w:rsidR="059CA403" w:rsidRPr="03EBFB17">
              <w:rPr>
                <w:rFonts w:asciiTheme="majorHAnsi" w:eastAsiaTheme="majorEastAsia" w:hAnsiTheme="majorHAnsi" w:cstheme="majorBidi"/>
              </w:rPr>
              <w:t>ved at fastholde</w:t>
            </w:r>
            <w:r w:rsidR="517CAEF8" w:rsidRPr="03EBFB17">
              <w:rPr>
                <w:rFonts w:asciiTheme="majorHAnsi" w:eastAsiaTheme="majorEastAsia" w:hAnsiTheme="majorHAnsi" w:cstheme="majorBidi"/>
              </w:rPr>
              <w:t xml:space="preserve"> hjemmebesøg inden indflytning på plejehjemmet, eller </w:t>
            </w:r>
            <w:r w:rsidR="2CF9A644" w:rsidRPr="03EBFB17">
              <w:rPr>
                <w:rFonts w:asciiTheme="majorHAnsi" w:eastAsiaTheme="majorEastAsia" w:hAnsiTheme="majorHAnsi" w:cstheme="majorBidi"/>
              </w:rPr>
              <w:t xml:space="preserve">når der afholdes </w:t>
            </w:r>
            <w:r w:rsidR="386E93D8" w:rsidRPr="03EBFB17">
              <w:rPr>
                <w:rFonts w:asciiTheme="majorHAnsi" w:eastAsiaTheme="majorEastAsia" w:hAnsiTheme="majorHAnsi" w:cstheme="majorBidi"/>
              </w:rPr>
              <w:t>indflytnings- og opfølgningssamtaler</w:t>
            </w:r>
            <w:r w:rsidR="404B2B57" w:rsidRPr="03EBFB17">
              <w:rPr>
                <w:rFonts w:asciiTheme="majorHAnsi" w:eastAsiaTheme="majorEastAsia" w:hAnsiTheme="majorHAnsi" w:cstheme="majorBidi"/>
              </w:rPr>
              <w:t xml:space="preserve"> med borgeren</w:t>
            </w:r>
            <w:r w:rsidR="386E93D8" w:rsidRPr="03EBFB17">
              <w:rPr>
                <w:rFonts w:asciiTheme="majorHAnsi" w:eastAsiaTheme="majorEastAsia" w:hAnsiTheme="majorHAnsi" w:cstheme="majorBidi"/>
              </w:rPr>
              <w:t>.</w:t>
            </w:r>
            <w:r w:rsidR="517CAEF8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404B2B57" w:rsidRPr="03EBFB17">
              <w:rPr>
                <w:rFonts w:asciiTheme="majorHAnsi" w:eastAsiaTheme="majorEastAsia" w:hAnsiTheme="majorHAnsi" w:cstheme="majorBidi"/>
              </w:rPr>
              <w:t xml:space="preserve">Pårørende skal </w:t>
            </w:r>
            <w:r w:rsidR="156AAC66" w:rsidRPr="03EBFB17">
              <w:rPr>
                <w:rFonts w:asciiTheme="majorHAnsi" w:eastAsiaTheme="majorEastAsia" w:hAnsiTheme="majorHAnsi" w:cstheme="majorBidi"/>
              </w:rPr>
              <w:t xml:space="preserve">også </w:t>
            </w:r>
            <w:r w:rsidR="404B2B57" w:rsidRPr="03EBFB17">
              <w:rPr>
                <w:rFonts w:asciiTheme="majorHAnsi" w:eastAsiaTheme="majorEastAsia" w:hAnsiTheme="majorHAnsi" w:cstheme="majorBidi"/>
              </w:rPr>
              <w:t xml:space="preserve">forsat </w:t>
            </w:r>
            <w:r w:rsidR="7F58EAC6" w:rsidRPr="03EBFB17">
              <w:rPr>
                <w:rFonts w:asciiTheme="majorHAnsi" w:eastAsiaTheme="majorEastAsia" w:hAnsiTheme="majorHAnsi" w:cstheme="majorBidi"/>
              </w:rPr>
              <w:t>inddrage</w:t>
            </w:r>
            <w:r w:rsidR="404B2B57" w:rsidRPr="03EBFB17">
              <w:rPr>
                <w:rFonts w:asciiTheme="majorHAnsi" w:eastAsiaTheme="majorEastAsia" w:hAnsiTheme="majorHAnsi" w:cstheme="majorBidi"/>
              </w:rPr>
              <w:t xml:space="preserve">s løbende </w:t>
            </w:r>
            <w:r w:rsidR="74860E99" w:rsidRPr="03EBFB17">
              <w:rPr>
                <w:rFonts w:asciiTheme="majorHAnsi" w:eastAsiaTheme="majorEastAsia" w:hAnsiTheme="majorHAnsi" w:cstheme="majorBidi"/>
              </w:rPr>
              <w:t>af</w:t>
            </w:r>
            <w:r w:rsidR="7F58EAC6" w:rsidRPr="03EBFB17">
              <w:rPr>
                <w:rFonts w:asciiTheme="majorHAnsi" w:eastAsiaTheme="majorEastAsia" w:hAnsiTheme="majorHAnsi" w:cstheme="majorBidi"/>
              </w:rPr>
              <w:t xml:space="preserve"> medarbejderne, når der sker ændringer i borgerens behov.</w:t>
            </w:r>
          </w:p>
          <w:p w14:paraId="0557F7BF" w14:textId="77777777" w:rsidR="005751CA" w:rsidRDefault="005751CA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5F5B7F9E" w14:textId="75F54D4D" w:rsidR="00EC4E53" w:rsidRPr="00EC4E53" w:rsidRDefault="74860E99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lastRenderedPageBreak/>
              <w:t>Vi vil fremover forsat have fokus på at benytte</w:t>
            </w:r>
            <w:r w:rsidR="57282B8E" w:rsidRPr="03EBFB17">
              <w:rPr>
                <w:rFonts w:asciiTheme="majorHAnsi" w:eastAsiaTheme="majorEastAsia" w:hAnsiTheme="majorHAnsi" w:cstheme="majorBidi"/>
              </w:rPr>
              <w:t xml:space="preserve"> ”</w:t>
            </w:r>
            <w:r w:rsidR="2ACD9369" w:rsidRPr="03EBFB17">
              <w:rPr>
                <w:rFonts w:asciiTheme="majorHAnsi" w:eastAsiaTheme="majorEastAsia" w:hAnsiTheme="majorHAnsi" w:cstheme="majorBidi"/>
              </w:rPr>
              <w:t>M</w:t>
            </w:r>
            <w:r w:rsidR="57282B8E" w:rsidRPr="03EBFB17">
              <w:rPr>
                <w:rFonts w:asciiTheme="majorHAnsi" w:eastAsiaTheme="majorEastAsia" w:hAnsiTheme="majorHAnsi" w:cstheme="majorBidi"/>
              </w:rPr>
              <w:t>in Dialog” som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57282B8E" w:rsidRPr="03EBFB17">
              <w:rPr>
                <w:rFonts w:asciiTheme="majorHAnsi" w:eastAsiaTheme="majorEastAsia" w:hAnsiTheme="majorHAnsi" w:cstheme="majorBidi"/>
              </w:rPr>
              <w:t>elektronisk kommunikations</w:t>
            </w:r>
            <w:r w:rsidR="34EC6EB8" w:rsidRPr="03EBFB17">
              <w:rPr>
                <w:rFonts w:asciiTheme="majorHAnsi" w:eastAsiaTheme="majorEastAsia" w:hAnsiTheme="majorHAnsi" w:cstheme="majorBidi"/>
              </w:rPr>
              <w:t>redskab</w:t>
            </w:r>
            <w:r w:rsidR="57282B8E" w:rsidRPr="03EBFB17">
              <w:rPr>
                <w:rFonts w:asciiTheme="majorHAnsi" w:eastAsiaTheme="majorEastAsia" w:hAnsiTheme="majorHAnsi" w:cstheme="majorBidi"/>
              </w:rPr>
              <w:t xml:space="preserve">, med beskeder </w:t>
            </w:r>
            <w:r w:rsidR="34EC6EB8" w:rsidRPr="03EBFB17">
              <w:rPr>
                <w:rFonts w:asciiTheme="majorHAnsi" w:eastAsiaTheme="majorEastAsia" w:hAnsiTheme="majorHAnsi" w:cstheme="majorBidi"/>
              </w:rPr>
              <w:t>til</w:t>
            </w:r>
            <w:r w:rsidR="70E50A53" w:rsidRPr="03EBFB17">
              <w:rPr>
                <w:rFonts w:asciiTheme="majorHAnsi" w:eastAsiaTheme="majorEastAsia" w:hAnsiTheme="majorHAnsi" w:cstheme="majorBidi"/>
              </w:rPr>
              <w:t xml:space="preserve"> og fra</w:t>
            </w:r>
            <w:r w:rsidR="34EC6EB8" w:rsidRPr="03EBFB17">
              <w:rPr>
                <w:rFonts w:asciiTheme="majorHAnsi" w:eastAsiaTheme="majorEastAsia" w:hAnsiTheme="majorHAnsi" w:cstheme="majorBidi"/>
              </w:rPr>
              <w:t xml:space="preserve"> pårørende direkte i</w:t>
            </w:r>
          </w:p>
          <w:p w14:paraId="05CDA1C7" w14:textId="270A5BD2" w:rsidR="005751CA" w:rsidRDefault="57282B8E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borgerens journal</w:t>
            </w:r>
            <w:r w:rsidR="70E50A53" w:rsidRPr="03EBFB17">
              <w:rPr>
                <w:rFonts w:asciiTheme="majorHAnsi" w:eastAsiaTheme="majorEastAsia" w:hAnsiTheme="majorHAnsi" w:cstheme="majorBidi"/>
              </w:rPr>
              <w:t>.</w:t>
            </w:r>
            <w:r w:rsidR="530521D1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541835C6" w14:textId="77777777" w:rsidR="00940F90" w:rsidRDefault="00940F90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51EE5BD7" w14:textId="27787073" w:rsidR="009A1643" w:rsidRPr="009A1643" w:rsidRDefault="4B34E03C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Vi vil forsat have fokus på at have et</w:t>
            </w:r>
            <w:r w:rsidR="359E30DA" w:rsidRPr="03EBFB17">
              <w:rPr>
                <w:rFonts w:asciiTheme="majorHAnsi" w:eastAsiaTheme="majorEastAsia" w:hAnsiTheme="majorHAnsi" w:cstheme="majorBidi"/>
              </w:rPr>
              <w:t xml:space="preserve"> tæt samarbejde med de lokale fællesskaber,</w:t>
            </w:r>
          </w:p>
          <w:p w14:paraId="56D1751D" w14:textId="77777777" w:rsidR="003B6469" w:rsidRDefault="359E30DA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>herunder både den lokale kirke, vuggestue og børnehave</w:t>
            </w:r>
            <w:r w:rsidR="4AFF2B35" w:rsidRPr="03EBFB17">
              <w:rPr>
                <w:rFonts w:asciiTheme="majorHAnsi" w:eastAsiaTheme="majorEastAsia" w:hAnsiTheme="majorHAnsi" w:cstheme="majorBidi"/>
              </w:rPr>
              <w:t>.</w:t>
            </w:r>
          </w:p>
          <w:p w14:paraId="0B5B3A81" w14:textId="77777777" w:rsidR="00CE1FE1" w:rsidRDefault="00CE1FE1" w:rsidP="03EBFB17">
            <w:pPr>
              <w:pStyle w:val="Listeafsnit"/>
              <w:rPr>
                <w:rFonts w:asciiTheme="majorHAnsi" w:eastAsiaTheme="majorEastAsia" w:hAnsiTheme="majorHAnsi" w:cstheme="majorBidi"/>
              </w:rPr>
            </w:pPr>
          </w:p>
          <w:p w14:paraId="4C10F692" w14:textId="5249CBD8" w:rsidR="00CE1FE1" w:rsidRPr="00672825" w:rsidRDefault="4AFF2B35" w:rsidP="03EBFB17">
            <w:pPr>
              <w:pStyle w:val="Listeafsni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3EBFB17">
              <w:rPr>
                <w:rFonts w:asciiTheme="majorHAnsi" w:eastAsiaTheme="majorEastAsia" w:hAnsiTheme="majorHAnsi" w:cstheme="majorBidi"/>
              </w:rPr>
              <w:t xml:space="preserve">Vi vil </w:t>
            </w:r>
            <w:r w:rsidR="0874CB4B" w:rsidRPr="03EBFB17">
              <w:rPr>
                <w:rFonts w:asciiTheme="majorHAnsi" w:eastAsiaTheme="majorEastAsia" w:hAnsiTheme="majorHAnsi" w:cstheme="majorBidi"/>
              </w:rPr>
              <w:t>forsat arbejde på at have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et tæt samspil med</w:t>
            </w:r>
            <w:r w:rsidR="6C104AAA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Pr="03EBFB17">
              <w:rPr>
                <w:rFonts w:asciiTheme="majorHAnsi" w:eastAsiaTheme="majorEastAsia" w:hAnsiTheme="majorHAnsi" w:cstheme="majorBidi"/>
              </w:rPr>
              <w:t>lokale fællesskaber</w:t>
            </w:r>
            <w:r w:rsidR="0874CB4B" w:rsidRPr="03EBFB17">
              <w:rPr>
                <w:rFonts w:asciiTheme="majorHAnsi" w:eastAsiaTheme="majorEastAsia" w:hAnsiTheme="majorHAnsi" w:cstheme="majorBidi"/>
              </w:rPr>
              <w:t>.</w:t>
            </w:r>
            <w:r w:rsidR="5C72716C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63D6DD8A" w:rsidRPr="03EBFB17">
              <w:rPr>
                <w:rFonts w:asciiTheme="majorHAnsi" w:eastAsiaTheme="majorEastAsia" w:hAnsiTheme="majorHAnsi" w:cstheme="majorBidi"/>
              </w:rPr>
              <w:t>Medarbejderne skal</w:t>
            </w:r>
            <w:r w:rsidR="633DE6C6" w:rsidRPr="03EBFB17">
              <w:rPr>
                <w:rFonts w:asciiTheme="majorHAnsi" w:eastAsiaTheme="majorEastAsia" w:hAnsiTheme="majorHAnsi" w:cstheme="majorBidi"/>
              </w:rPr>
              <w:t xml:space="preserve"> fortsat</w:t>
            </w:r>
            <w:r w:rsidR="63D6DD8A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="5C72716C" w:rsidRPr="03EBFB17">
              <w:rPr>
                <w:rFonts w:asciiTheme="majorHAnsi" w:eastAsiaTheme="majorEastAsia" w:hAnsiTheme="majorHAnsi" w:cstheme="majorBidi"/>
              </w:rPr>
              <w:t xml:space="preserve">fremover deltage aktivt i arrangementer </w:t>
            </w:r>
            <w:r w:rsidR="040A51FE" w:rsidRPr="03EBFB17">
              <w:rPr>
                <w:rFonts w:asciiTheme="majorHAnsi" w:eastAsiaTheme="majorEastAsia" w:hAnsiTheme="majorHAnsi" w:cstheme="majorBidi"/>
              </w:rPr>
              <w:t xml:space="preserve">og samarbejdet med de lokale fællesskaber, så vi </w:t>
            </w:r>
            <w:r w:rsidR="0874CB4B" w:rsidRPr="03EBFB17">
              <w:rPr>
                <w:rFonts w:asciiTheme="majorHAnsi" w:eastAsiaTheme="majorEastAsia" w:hAnsiTheme="majorHAnsi" w:cstheme="majorBidi"/>
              </w:rPr>
              <w:t>sikre</w:t>
            </w:r>
            <w:r w:rsidR="7DA4A4AB" w:rsidRPr="03EBFB17">
              <w:rPr>
                <w:rFonts w:asciiTheme="majorHAnsi" w:eastAsiaTheme="majorEastAsia" w:hAnsiTheme="majorHAnsi" w:cstheme="majorBidi"/>
              </w:rPr>
              <w:t>r</w:t>
            </w:r>
            <w:r w:rsidR="0874CB4B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Pr="03EBFB17">
              <w:rPr>
                <w:rFonts w:asciiTheme="majorHAnsi" w:eastAsiaTheme="majorEastAsia" w:hAnsiTheme="majorHAnsi" w:cstheme="majorBidi"/>
              </w:rPr>
              <w:t>at medarbejderne</w:t>
            </w:r>
            <w:r w:rsidR="6276E642" w:rsidRPr="03EBFB17">
              <w:rPr>
                <w:rFonts w:asciiTheme="majorHAnsi" w:eastAsiaTheme="majorEastAsia" w:hAnsiTheme="majorHAnsi" w:cstheme="majorBidi"/>
              </w:rPr>
              <w:t xml:space="preserve"> også fremover har</w:t>
            </w:r>
            <w:r w:rsidRPr="03EBFB17">
              <w:rPr>
                <w:rFonts w:asciiTheme="majorHAnsi" w:eastAsiaTheme="majorEastAsia" w:hAnsiTheme="majorHAnsi" w:cstheme="majorBidi"/>
              </w:rPr>
              <w:t xml:space="preserve"> kompetencer til at inddrage lokale fællesskaber og</w:t>
            </w:r>
            <w:r w:rsidR="0874CB4B" w:rsidRPr="03EBFB17">
              <w:rPr>
                <w:rFonts w:asciiTheme="majorHAnsi" w:eastAsiaTheme="majorEastAsia" w:hAnsiTheme="majorHAnsi" w:cstheme="majorBidi"/>
              </w:rPr>
              <w:t xml:space="preserve"> </w:t>
            </w:r>
            <w:r w:rsidRPr="03EBFB17">
              <w:rPr>
                <w:rFonts w:asciiTheme="majorHAnsi" w:eastAsiaTheme="majorEastAsia" w:hAnsiTheme="majorHAnsi" w:cstheme="majorBidi"/>
              </w:rPr>
              <w:t>frivillige.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54DD392D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</w:p>
        </w:tc>
        <w:tc>
          <w:tcPr>
            <w:tcW w:w="2545" w:type="dxa"/>
          </w:tcPr>
          <w:p w14:paraId="0BAF26CD" w14:textId="5045FDBE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D845" w14:textId="77777777" w:rsidR="00D919C5" w:rsidRDefault="00D919C5" w:rsidP="00E72E72">
      <w:pPr>
        <w:spacing w:after="0" w:line="240" w:lineRule="auto"/>
      </w:pPr>
      <w:r>
        <w:separator/>
      </w:r>
    </w:p>
  </w:endnote>
  <w:endnote w:type="continuationSeparator" w:id="0">
    <w:p w14:paraId="62EADD3B" w14:textId="77777777" w:rsidR="00D919C5" w:rsidRDefault="00D919C5" w:rsidP="00E72E72">
      <w:pPr>
        <w:spacing w:after="0" w:line="240" w:lineRule="auto"/>
      </w:pPr>
      <w:r>
        <w:continuationSeparator/>
      </w:r>
    </w:p>
  </w:endnote>
  <w:endnote w:type="continuationNotice" w:id="1">
    <w:p w14:paraId="21780B6F" w14:textId="77777777" w:rsidR="00D919C5" w:rsidRDefault="00D91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39A8" w14:textId="77777777" w:rsidR="00D919C5" w:rsidRDefault="00D919C5" w:rsidP="00E72E72">
      <w:pPr>
        <w:spacing w:after="0" w:line="240" w:lineRule="auto"/>
      </w:pPr>
      <w:r>
        <w:separator/>
      </w:r>
    </w:p>
  </w:footnote>
  <w:footnote w:type="continuationSeparator" w:id="0">
    <w:p w14:paraId="1EC75D67" w14:textId="77777777" w:rsidR="00D919C5" w:rsidRDefault="00D919C5" w:rsidP="00E72E72">
      <w:pPr>
        <w:spacing w:after="0" w:line="240" w:lineRule="auto"/>
      </w:pPr>
      <w:r>
        <w:continuationSeparator/>
      </w:r>
    </w:p>
  </w:footnote>
  <w:footnote w:type="continuationNotice" w:id="1">
    <w:p w14:paraId="62B2332D" w14:textId="77777777" w:rsidR="00D919C5" w:rsidRDefault="00D919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547E9"/>
    <w:multiLevelType w:val="hybridMultilevel"/>
    <w:tmpl w:val="65226A10"/>
    <w:lvl w:ilvl="0" w:tplc="4EF811E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5"/>
  </w:num>
  <w:num w:numId="6" w16cid:durableId="1041437904">
    <w:abstractNumId w:val="4"/>
  </w:num>
  <w:num w:numId="7" w16cid:durableId="2027904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47C38"/>
    <w:rsid w:val="000A0DF9"/>
    <w:rsid w:val="000A39D8"/>
    <w:rsid w:val="000A5171"/>
    <w:rsid w:val="000B70FA"/>
    <w:rsid w:val="000D6936"/>
    <w:rsid w:val="000E294E"/>
    <w:rsid w:val="000E2A92"/>
    <w:rsid w:val="000F46BA"/>
    <w:rsid w:val="00106570"/>
    <w:rsid w:val="00106825"/>
    <w:rsid w:val="001239B2"/>
    <w:rsid w:val="00123B67"/>
    <w:rsid w:val="00140675"/>
    <w:rsid w:val="00154A14"/>
    <w:rsid w:val="00186607"/>
    <w:rsid w:val="001872F5"/>
    <w:rsid w:val="00195FBA"/>
    <w:rsid w:val="00197695"/>
    <w:rsid w:val="001B5AD1"/>
    <w:rsid w:val="00214C1E"/>
    <w:rsid w:val="002258C0"/>
    <w:rsid w:val="00233CE0"/>
    <w:rsid w:val="002433A7"/>
    <w:rsid w:val="00283790"/>
    <w:rsid w:val="00295446"/>
    <w:rsid w:val="00296520"/>
    <w:rsid w:val="002A4C7C"/>
    <w:rsid w:val="002B330D"/>
    <w:rsid w:val="002C01A8"/>
    <w:rsid w:val="002C0882"/>
    <w:rsid w:val="002C3DBD"/>
    <w:rsid w:val="002D4B7B"/>
    <w:rsid w:val="002F7180"/>
    <w:rsid w:val="003004FD"/>
    <w:rsid w:val="003114C3"/>
    <w:rsid w:val="00347995"/>
    <w:rsid w:val="003652D7"/>
    <w:rsid w:val="003676A2"/>
    <w:rsid w:val="00370554"/>
    <w:rsid w:val="003739AF"/>
    <w:rsid w:val="00385E40"/>
    <w:rsid w:val="003903BD"/>
    <w:rsid w:val="003A2141"/>
    <w:rsid w:val="003B6469"/>
    <w:rsid w:val="003C6519"/>
    <w:rsid w:val="003C712C"/>
    <w:rsid w:val="003D7368"/>
    <w:rsid w:val="00422BAF"/>
    <w:rsid w:val="004647A6"/>
    <w:rsid w:val="004A0C1F"/>
    <w:rsid w:val="004C0E89"/>
    <w:rsid w:val="004C7B84"/>
    <w:rsid w:val="004D083E"/>
    <w:rsid w:val="004E36FE"/>
    <w:rsid w:val="004F041D"/>
    <w:rsid w:val="0051574E"/>
    <w:rsid w:val="005751CA"/>
    <w:rsid w:val="005A3EF6"/>
    <w:rsid w:val="005A65C8"/>
    <w:rsid w:val="005B253E"/>
    <w:rsid w:val="005C55C4"/>
    <w:rsid w:val="005D6329"/>
    <w:rsid w:val="005E5C50"/>
    <w:rsid w:val="00610F24"/>
    <w:rsid w:val="00616541"/>
    <w:rsid w:val="00636138"/>
    <w:rsid w:val="0064477B"/>
    <w:rsid w:val="00652A9D"/>
    <w:rsid w:val="006561D6"/>
    <w:rsid w:val="00662CA8"/>
    <w:rsid w:val="0066488A"/>
    <w:rsid w:val="00672825"/>
    <w:rsid w:val="00675A20"/>
    <w:rsid w:val="00682EE1"/>
    <w:rsid w:val="006A2D5F"/>
    <w:rsid w:val="006C3626"/>
    <w:rsid w:val="006D42A8"/>
    <w:rsid w:val="007203A6"/>
    <w:rsid w:val="0073550F"/>
    <w:rsid w:val="00774E5C"/>
    <w:rsid w:val="00796219"/>
    <w:rsid w:val="007C4C72"/>
    <w:rsid w:val="007E2B92"/>
    <w:rsid w:val="00814C61"/>
    <w:rsid w:val="00815A3A"/>
    <w:rsid w:val="00816A3F"/>
    <w:rsid w:val="00831FDB"/>
    <w:rsid w:val="008735E1"/>
    <w:rsid w:val="00882EEC"/>
    <w:rsid w:val="008A7B9C"/>
    <w:rsid w:val="008D7BF0"/>
    <w:rsid w:val="008D7CAF"/>
    <w:rsid w:val="008F5499"/>
    <w:rsid w:val="00907051"/>
    <w:rsid w:val="009336BB"/>
    <w:rsid w:val="00935B1C"/>
    <w:rsid w:val="00940F90"/>
    <w:rsid w:val="0094403C"/>
    <w:rsid w:val="00957444"/>
    <w:rsid w:val="009629BD"/>
    <w:rsid w:val="00996C43"/>
    <w:rsid w:val="009A1643"/>
    <w:rsid w:val="009B4910"/>
    <w:rsid w:val="009B7AFD"/>
    <w:rsid w:val="00A13C65"/>
    <w:rsid w:val="00A23535"/>
    <w:rsid w:val="00A50F9F"/>
    <w:rsid w:val="00A83C93"/>
    <w:rsid w:val="00A84332"/>
    <w:rsid w:val="00A910CA"/>
    <w:rsid w:val="00AA47AB"/>
    <w:rsid w:val="00AC2033"/>
    <w:rsid w:val="00AC341F"/>
    <w:rsid w:val="00AE4ABF"/>
    <w:rsid w:val="00AE7CA0"/>
    <w:rsid w:val="00B104A6"/>
    <w:rsid w:val="00B13250"/>
    <w:rsid w:val="00B2637B"/>
    <w:rsid w:val="00B3791E"/>
    <w:rsid w:val="00B556F4"/>
    <w:rsid w:val="00B5660A"/>
    <w:rsid w:val="00B81485"/>
    <w:rsid w:val="00B90D4A"/>
    <w:rsid w:val="00BA40B8"/>
    <w:rsid w:val="00BA5611"/>
    <w:rsid w:val="00BC28C1"/>
    <w:rsid w:val="00BD065A"/>
    <w:rsid w:val="00C31DC8"/>
    <w:rsid w:val="00C475C4"/>
    <w:rsid w:val="00C6419A"/>
    <w:rsid w:val="00C71020"/>
    <w:rsid w:val="00C76C50"/>
    <w:rsid w:val="00CB6003"/>
    <w:rsid w:val="00CE1FE1"/>
    <w:rsid w:val="00CE2D0E"/>
    <w:rsid w:val="00CF04A9"/>
    <w:rsid w:val="00D364A0"/>
    <w:rsid w:val="00D41B87"/>
    <w:rsid w:val="00D61197"/>
    <w:rsid w:val="00D736C3"/>
    <w:rsid w:val="00D804B3"/>
    <w:rsid w:val="00D80CE0"/>
    <w:rsid w:val="00D8163D"/>
    <w:rsid w:val="00D919C5"/>
    <w:rsid w:val="00D97D49"/>
    <w:rsid w:val="00DA34EB"/>
    <w:rsid w:val="00DE3568"/>
    <w:rsid w:val="00DF260C"/>
    <w:rsid w:val="00DF5F48"/>
    <w:rsid w:val="00E41EC2"/>
    <w:rsid w:val="00E71E7F"/>
    <w:rsid w:val="00E72E72"/>
    <w:rsid w:val="00E9288C"/>
    <w:rsid w:val="00EA4599"/>
    <w:rsid w:val="00EB04E0"/>
    <w:rsid w:val="00EC4E53"/>
    <w:rsid w:val="00EC723D"/>
    <w:rsid w:val="00F30DD5"/>
    <w:rsid w:val="00F6461B"/>
    <w:rsid w:val="00F82F93"/>
    <w:rsid w:val="00F97EBF"/>
    <w:rsid w:val="011E89C0"/>
    <w:rsid w:val="02CD01BA"/>
    <w:rsid w:val="03EBFB17"/>
    <w:rsid w:val="040A51FE"/>
    <w:rsid w:val="059CA403"/>
    <w:rsid w:val="066C3D37"/>
    <w:rsid w:val="06C6663A"/>
    <w:rsid w:val="0874CB4B"/>
    <w:rsid w:val="09A1EDC7"/>
    <w:rsid w:val="0A31D729"/>
    <w:rsid w:val="11D72170"/>
    <w:rsid w:val="141B486A"/>
    <w:rsid w:val="14558BBB"/>
    <w:rsid w:val="156AAC66"/>
    <w:rsid w:val="15FF40B2"/>
    <w:rsid w:val="16247BC2"/>
    <w:rsid w:val="1627ACF9"/>
    <w:rsid w:val="184B09AA"/>
    <w:rsid w:val="18B2FE04"/>
    <w:rsid w:val="1920BBB0"/>
    <w:rsid w:val="19B6B806"/>
    <w:rsid w:val="1AC939D1"/>
    <w:rsid w:val="1C53D6C7"/>
    <w:rsid w:val="1CEBE1A2"/>
    <w:rsid w:val="1D7A4A09"/>
    <w:rsid w:val="1D8FDDA4"/>
    <w:rsid w:val="1E052A27"/>
    <w:rsid w:val="1EA9B8FC"/>
    <w:rsid w:val="201601F2"/>
    <w:rsid w:val="20EE6FEC"/>
    <w:rsid w:val="237E3DA6"/>
    <w:rsid w:val="272E3D6E"/>
    <w:rsid w:val="281903B5"/>
    <w:rsid w:val="2876510E"/>
    <w:rsid w:val="291383C8"/>
    <w:rsid w:val="29931E34"/>
    <w:rsid w:val="2ACD9369"/>
    <w:rsid w:val="2BF1ACBA"/>
    <w:rsid w:val="2CBE8F37"/>
    <w:rsid w:val="2CF9A644"/>
    <w:rsid w:val="2E8040D3"/>
    <w:rsid w:val="2F020E6C"/>
    <w:rsid w:val="3381021B"/>
    <w:rsid w:val="34E4EB52"/>
    <w:rsid w:val="34EC6EB8"/>
    <w:rsid w:val="359E30DA"/>
    <w:rsid w:val="386E93D8"/>
    <w:rsid w:val="38F96FA1"/>
    <w:rsid w:val="3AD025E1"/>
    <w:rsid w:val="3B0AB1F0"/>
    <w:rsid w:val="3B22CDF3"/>
    <w:rsid w:val="3E2FC913"/>
    <w:rsid w:val="3E57B195"/>
    <w:rsid w:val="3F5803CC"/>
    <w:rsid w:val="404B2B57"/>
    <w:rsid w:val="436EA23D"/>
    <w:rsid w:val="4595876E"/>
    <w:rsid w:val="473A57BC"/>
    <w:rsid w:val="47A70F4B"/>
    <w:rsid w:val="4987F2C4"/>
    <w:rsid w:val="4A5E261B"/>
    <w:rsid w:val="4AFF2B35"/>
    <w:rsid w:val="4B34E03C"/>
    <w:rsid w:val="4CEB98C1"/>
    <w:rsid w:val="517CAEF8"/>
    <w:rsid w:val="523B05F6"/>
    <w:rsid w:val="5256C4C1"/>
    <w:rsid w:val="530521D1"/>
    <w:rsid w:val="53F6CF53"/>
    <w:rsid w:val="5525221C"/>
    <w:rsid w:val="57282B8E"/>
    <w:rsid w:val="574E45EC"/>
    <w:rsid w:val="57FDA864"/>
    <w:rsid w:val="588D8A75"/>
    <w:rsid w:val="5B220A44"/>
    <w:rsid w:val="5C72716C"/>
    <w:rsid w:val="5DF234F5"/>
    <w:rsid w:val="5ED2FE40"/>
    <w:rsid w:val="5EDF06D3"/>
    <w:rsid w:val="6276E642"/>
    <w:rsid w:val="633DE6C6"/>
    <w:rsid w:val="635D3017"/>
    <w:rsid w:val="63A8BDF4"/>
    <w:rsid w:val="63D6DD8A"/>
    <w:rsid w:val="64A71F09"/>
    <w:rsid w:val="64D161C5"/>
    <w:rsid w:val="685F2150"/>
    <w:rsid w:val="68811579"/>
    <w:rsid w:val="6AC5BEAE"/>
    <w:rsid w:val="6C104AAA"/>
    <w:rsid w:val="6CA454B3"/>
    <w:rsid w:val="6D7F8757"/>
    <w:rsid w:val="70E50A53"/>
    <w:rsid w:val="720BFAB3"/>
    <w:rsid w:val="736A572A"/>
    <w:rsid w:val="741E862B"/>
    <w:rsid w:val="7432C023"/>
    <w:rsid w:val="74860E99"/>
    <w:rsid w:val="7690C87F"/>
    <w:rsid w:val="76A6F111"/>
    <w:rsid w:val="76FD5115"/>
    <w:rsid w:val="7A73D439"/>
    <w:rsid w:val="7A85A12D"/>
    <w:rsid w:val="7DA4A4AB"/>
    <w:rsid w:val="7F58E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https://aarhuskommune.sharepoint.com/sites/IntranetDocumentSite/_layouts/15/DocIdRedir.aspx?ID=YM24YXMD6RU3-203400320-243385</Url>
      <Description>YM24YXMD6RU3-203400320-243385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YM24YXMD6RU3-203400320-243385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403A9-D12E-479A-9167-BD3BC6A2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E5269C-F5B4-4763-86C4-40A52E4917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4058</Characters>
  <Application>Microsoft Office Word</Application>
  <DocSecurity>0</DocSecurity>
  <Lines>115</Lines>
  <Paragraphs>59</Paragraphs>
  <ScaleCrop>false</ScaleCrop>
  <Company>Aarhus Kommune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2025-11-24T15:14:00Z</dcterms:created>
  <dcterms:modified xsi:type="dcterms:W3CDTF">2025-11-24T15:14:00Z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