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68AC" w14:textId="01E4E0DE" w:rsidR="00D8163D" w:rsidRDefault="76A6F111" w:rsidP="4595876E">
      <w:pPr>
        <w:pStyle w:val="Default"/>
        <w:rPr>
          <w:rFonts w:asciiTheme="minorHAnsi" w:hAnsiTheme="minorHAnsi" w:cstheme="minorBidi"/>
          <w:b/>
          <w:bCs/>
          <w:sz w:val="44"/>
          <w:szCs w:val="44"/>
        </w:rPr>
      </w:pPr>
      <w:r w:rsidRPr="4595876E">
        <w:rPr>
          <w:rFonts w:asciiTheme="minorHAnsi" w:hAnsiTheme="minorHAnsi" w:cstheme="minorBidi"/>
          <w:b/>
          <w:bCs/>
          <w:sz w:val="44"/>
          <w:szCs w:val="44"/>
        </w:rPr>
        <w:t>Handle</w:t>
      </w:r>
      <w:r w:rsidR="00D8163D" w:rsidRPr="4595876E">
        <w:rPr>
          <w:rFonts w:asciiTheme="minorHAnsi" w:hAnsiTheme="minorHAnsi" w:cstheme="minorBidi"/>
          <w:b/>
          <w:bCs/>
          <w:sz w:val="44"/>
          <w:szCs w:val="44"/>
        </w:rPr>
        <w:t xml:space="preserve">plan efter </w:t>
      </w:r>
      <w:r w:rsidR="00C75D63">
        <w:rPr>
          <w:rFonts w:asciiTheme="minorHAnsi" w:hAnsiTheme="minorHAnsi" w:cstheme="minorBidi"/>
          <w:b/>
          <w:bCs/>
          <w:sz w:val="44"/>
          <w:szCs w:val="44"/>
        </w:rPr>
        <w:t>Ældre</w:t>
      </w:r>
      <w:r w:rsidR="2E8040D3" w:rsidRPr="4595876E">
        <w:rPr>
          <w:rFonts w:asciiTheme="minorHAnsi" w:hAnsiTheme="minorHAnsi" w:cstheme="minorBidi"/>
          <w:b/>
          <w:bCs/>
          <w:sz w:val="44"/>
          <w:szCs w:val="44"/>
        </w:rPr>
        <w:t>tilsyn</w:t>
      </w:r>
      <w:r w:rsidR="000019E0">
        <w:rPr>
          <w:rFonts w:asciiTheme="minorHAnsi" w:hAnsiTheme="minorHAnsi" w:cstheme="minorBidi"/>
          <w:b/>
          <w:bCs/>
          <w:sz w:val="44"/>
          <w:szCs w:val="44"/>
        </w:rPr>
        <w:t xml:space="preserve"> den 27.11.2025</w:t>
      </w:r>
    </w:p>
    <w:p w14:paraId="476D5D16" w14:textId="77777777" w:rsidR="00D8163D" w:rsidRPr="004F041D" w:rsidRDefault="00D8163D" w:rsidP="00D8163D">
      <w:pPr>
        <w:pStyle w:val="Default"/>
        <w:rPr>
          <w:rFonts w:asciiTheme="minorHAnsi" w:hAnsiTheme="minorHAnsi" w:cstheme="minorBidi"/>
          <w:sz w:val="18"/>
          <w:szCs w:val="18"/>
        </w:rPr>
      </w:pPr>
    </w:p>
    <w:p w14:paraId="4E547F0A" w14:textId="615D464E" w:rsidR="002C01A8" w:rsidRPr="004F041D" w:rsidRDefault="00EC723D" w:rsidP="4595876E">
      <w:pPr>
        <w:rPr>
          <w:rFonts w:asciiTheme="majorHAnsi" w:hAnsiTheme="majorHAnsi" w:cstheme="majorBidi"/>
          <w:sz w:val="24"/>
          <w:szCs w:val="24"/>
        </w:rPr>
      </w:pPr>
      <w:r w:rsidRPr="4595876E">
        <w:rPr>
          <w:rFonts w:asciiTheme="majorHAnsi" w:hAnsiTheme="majorHAnsi" w:cstheme="majorBidi"/>
          <w:sz w:val="24"/>
          <w:szCs w:val="24"/>
        </w:rPr>
        <w:t>E</w:t>
      </w:r>
      <w:r w:rsidR="00D8163D" w:rsidRPr="4595876E">
        <w:rPr>
          <w:rFonts w:asciiTheme="majorHAnsi" w:hAnsiTheme="majorHAnsi" w:cstheme="majorBidi"/>
          <w:sz w:val="24"/>
          <w:szCs w:val="24"/>
        </w:rPr>
        <w:t xml:space="preserve">fter </w:t>
      </w:r>
      <w:r w:rsidR="00C31DC8" w:rsidRPr="4595876E">
        <w:rPr>
          <w:rFonts w:asciiTheme="majorHAnsi" w:hAnsiTheme="majorHAnsi" w:cstheme="majorBidi"/>
          <w:sz w:val="24"/>
          <w:szCs w:val="24"/>
        </w:rPr>
        <w:t>tilsynet</w:t>
      </w:r>
      <w:r w:rsidR="00D8163D" w:rsidRPr="4595876E">
        <w:rPr>
          <w:rFonts w:asciiTheme="majorHAnsi" w:hAnsiTheme="majorHAnsi" w:cstheme="majorBidi"/>
          <w:sz w:val="24"/>
          <w:szCs w:val="24"/>
        </w:rPr>
        <w:t xml:space="preserve"> skal der udarbejdes en </w:t>
      </w:r>
      <w:r w:rsidR="720BFAB3" w:rsidRPr="4595876E">
        <w:rPr>
          <w:rFonts w:asciiTheme="majorHAnsi" w:hAnsiTheme="majorHAnsi" w:cstheme="majorBidi"/>
          <w:sz w:val="24"/>
          <w:szCs w:val="24"/>
        </w:rPr>
        <w:t>handle</w:t>
      </w:r>
      <w:r w:rsidR="00D8163D" w:rsidRPr="4595876E">
        <w:rPr>
          <w:rFonts w:asciiTheme="majorHAnsi" w:hAnsiTheme="majorHAnsi" w:cstheme="majorBidi"/>
          <w:sz w:val="24"/>
          <w:szCs w:val="24"/>
        </w:rPr>
        <w:t xml:space="preserve">plan, der beskriver hvordan der </w:t>
      </w:r>
      <w:r w:rsidR="00996C43" w:rsidRPr="4595876E">
        <w:rPr>
          <w:rFonts w:asciiTheme="majorHAnsi" w:hAnsiTheme="majorHAnsi" w:cstheme="majorBidi"/>
          <w:sz w:val="24"/>
          <w:szCs w:val="24"/>
        </w:rPr>
        <w:t xml:space="preserve">fremadrettet skal arbejdes med fund fra tilsynet. </w:t>
      </w:r>
    </w:p>
    <w:p w14:paraId="489A8F59" w14:textId="77777777" w:rsidR="00D8163D" w:rsidRPr="004F041D" w:rsidRDefault="00D8163D" w:rsidP="00D8163D">
      <w:pPr>
        <w:rPr>
          <w:sz w:val="8"/>
          <w:szCs w:val="8"/>
        </w:rPr>
      </w:pPr>
    </w:p>
    <w:p w14:paraId="63AA66E0" w14:textId="42C28AEE" w:rsidR="00D8163D" w:rsidRPr="00D8163D" w:rsidRDefault="00D8163D" w:rsidP="00D8163D">
      <w:pPr>
        <w:rPr>
          <w:b/>
          <w:bCs/>
          <w:sz w:val="24"/>
          <w:szCs w:val="24"/>
        </w:rPr>
      </w:pPr>
      <w:r w:rsidRPr="00D8163D">
        <w:rPr>
          <w:b/>
          <w:bCs/>
          <w:sz w:val="24"/>
          <w:szCs w:val="24"/>
        </w:rPr>
        <w:t xml:space="preserve">1. Information </w:t>
      </w:r>
    </w:p>
    <w:tbl>
      <w:tblPr>
        <w:tblStyle w:val="Tabel-Gitter"/>
        <w:tblW w:w="0" w:type="auto"/>
        <w:tblLook w:val="04A0" w:firstRow="1" w:lastRow="0" w:firstColumn="1" w:lastColumn="0" w:noHBand="0" w:noVBand="1"/>
      </w:tblPr>
      <w:tblGrid>
        <w:gridCol w:w="4390"/>
        <w:gridCol w:w="2693"/>
        <w:gridCol w:w="2545"/>
      </w:tblGrid>
      <w:tr w:rsidR="00D8163D" w14:paraId="6EDE10C8" w14:textId="77777777" w:rsidTr="48DAA1AF">
        <w:trPr>
          <w:trHeight w:val="630"/>
        </w:trPr>
        <w:tc>
          <w:tcPr>
            <w:tcW w:w="4390" w:type="dxa"/>
          </w:tcPr>
          <w:p w14:paraId="4B4AE7AB" w14:textId="64967490" w:rsidR="00D8163D" w:rsidRPr="004F041D" w:rsidRDefault="6327E7D7" w:rsidP="776094C4">
            <w:pPr>
              <w:pStyle w:val="Default"/>
              <w:rPr>
                <w:rFonts w:asciiTheme="majorHAnsi" w:hAnsiTheme="majorHAnsi" w:cstheme="majorBidi"/>
              </w:rPr>
            </w:pPr>
            <w:r w:rsidRPr="48DAA1AF">
              <w:rPr>
                <w:rFonts w:asciiTheme="majorHAnsi" w:hAnsiTheme="majorHAnsi" w:cstheme="majorBidi"/>
                <w:sz w:val="20"/>
                <w:szCs w:val="20"/>
              </w:rPr>
              <w:t>Område</w:t>
            </w:r>
            <w:r w:rsidR="00D8163D" w:rsidRPr="48DAA1AF">
              <w:rPr>
                <w:rFonts w:asciiTheme="minorHAnsi" w:eastAsiaTheme="minorEastAsia" w:hAnsiTheme="minorHAnsi" w:cstheme="minorBidi"/>
              </w:rPr>
              <w:t xml:space="preserve">: </w:t>
            </w:r>
          </w:p>
          <w:p w14:paraId="7E2C8701" w14:textId="5BF1CC18" w:rsidR="00D8163D" w:rsidRPr="004F041D" w:rsidRDefault="4E945A88" w:rsidP="776094C4">
            <w:pPr>
              <w:pStyle w:val="Default"/>
              <w:rPr>
                <w:rFonts w:asciiTheme="majorHAnsi" w:hAnsiTheme="majorHAnsi" w:cstheme="majorBidi"/>
                <w:sz w:val="20"/>
                <w:szCs w:val="20"/>
              </w:rPr>
            </w:pPr>
            <w:r w:rsidRPr="48DAA1AF">
              <w:rPr>
                <w:rFonts w:asciiTheme="majorHAnsi" w:hAnsiTheme="majorHAnsi" w:cstheme="majorBidi"/>
                <w:sz w:val="20"/>
                <w:szCs w:val="20"/>
              </w:rPr>
              <w:t>Pleje og Rehabilitering, Team Viby</w:t>
            </w:r>
          </w:p>
        </w:tc>
        <w:tc>
          <w:tcPr>
            <w:tcW w:w="2693" w:type="dxa"/>
          </w:tcPr>
          <w:p w14:paraId="043516BF" w14:textId="446F1324" w:rsidR="00D8163D" w:rsidRPr="004F041D" w:rsidRDefault="41CAD6B8" w:rsidP="776094C4">
            <w:pPr>
              <w:pStyle w:val="Default"/>
              <w:rPr>
                <w:rFonts w:asciiTheme="majorHAnsi" w:hAnsiTheme="majorHAnsi" w:cstheme="majorBidi"/>
              </w:rPr>
            </w:pPr>
            <w:r w:rsidRPr="48DAA1AF">
              <w:rPr>
                <w:rFonts w:asciiTheme="majorHAnsi" w:hAnsiTheme="majorHAnsi" w:cstheme="majorBidi"/>
                <w:sz w:val="20"/>
                <w:szCs w:val="20"/>
              </w:rPr>
              <w:t>Leder</w:t>
            </w:r>
            <w:r w:rsidR="00D8163D" w:rsidRPr="48DAA1AF">
              <w:rPr>
                <w:rFonts w:asciiTheme="minorHAnsi" w:eastAsiaTheme="minorEastAsia" w:hAnsiTheme="minorHAnsi" w:cstheme="minorBidi"/>
              </w:rPr>
              <w:t xml:space="preserve">:  </w:t>
            </w:r>
          </w:p>
          <w:p w14:paraId="0D4439A9" w14:textId="0848F372" w:rsidR="00D8163D" w:rsidRPr="004F041D" w:rsidRDefault="1327E5B6" w:rsidP="776094C4">
            <w:pPr>
              <w:pStyle w:val="Default"/>
              <w:rPr>
                <w:rFonts w:asciiTheme="majorHAnsi" w:hAnsiTheme="majorHAnsi" w:cstheme="majorBidi"/>
                <w:sz w:val="20"/>
                <w:szCs w:val="20"/>
              </w:rPr>
            </w:pPr>
            <w:r w:rsidRPr="48DAA1AF">
              <w:rPr>
                <w:rFonts w:asciiTheme="majorHAnsi" w:hAnsiTheme="majorHAnsi" w:cstheme="majorBidi"/>
                <w:sz w:val="20"/>
                <w:szCs w:val="20"/>
              </w:rPr>
              <w:t>Naja Karen T. Laursen</w:t>
            </w:r>
          </w:p>
        </w:tc>
        <w:tc>
          <w:tcPr>
            <w:tcW w:w="2545" w:type="dxa"/>
          </w:tcPr>
          <w:p w14:paraId="5AD363C7" w14:textId="72B9DABF" w:rsidR="00D8163D" w:rsidRPr="004F041D" w:rsidRDefault="295E3893" w:rsidP="4E7A6FFE">
            <w:pPr>
              <w:pStyle w:val="Default"/>
              <w:rPr>
                <w:rFonts w:asciiTheme="majorHAnsi" w:hAnsiTheme="majorHAnsi" w:cstheme="majorBidi"/>
                <w:sz w:val="20"/>
                <w:szCs w:val="20"/>
              </w:rPr>
            </w:pPr>
            <w:r w:rsidRPr="48DAA1AF">
              <w:rPr>
                <w:rFonts w:asciiTheme="majorHAnsi" w:hAnsiTheme="majorHAnsi" w:cstheme="majorBidi"/>
                <w:sz w:val="20"/>
                <w:szCs w:val="20"/>
              </w:rPr>
              <w:t>Viceleder</w:t>
            </w:r>
            <w:r w:rsidR="00D8163D" w:rsidRPr="48DAA1AF">
              <w:rPr>
                <w:rFonts w:asciiTheme="minorHAnsi" w:eastAsiaTheme="minorEastAsia" w:hAnsiTheme="minorHAnsi" w:cstheme="minorBidi"/>
              </w:rPr>
              <w:t>:</w:t>
            </w:r>
          </w:p>
          <w:p w14:paraId="0D64CB75" w14:textId="2AC080FD" w:rsidR="00D8163D" w:rsidRPr="004F041D" w:rsidRDefault="1446D0FC" w:rsidP="3CD173B3">
            <w:pPr>
              <w:pStyle w:val="Default"/>
              <w:rPr>
                <w:rFonts w:asciiTheme="majorHAnsi" w:hAnsiTheme="majorHAnsi" w:cstheme="majorBidi"/>
                <w:sz w:val="20"/>
                <w:szCs w:val="20"/>
              </w:rPr>
            </w:pPr>
            <w:r w:rsidRPr="48DAA1AF">
              <w:rPr>
                <w:rFonts w:asciiTheme="majorHAnsi" w:hAnsiTheme="majorHAnsi" w:cstheme="majorBidi"/>
                <w:sz w:val="20"/>
                <w:szCs w:val="20"/>
              </w:rPr>
              <w:t>Thea D. Bjerregaard</w:t>
            </w:r>
          </w:p>
        </w:tc>
      </w:tr>
    </w:tbl>
    <w:p w14:paraId="6FF17069" w14:textId="77777777" w:rsidR="00D8163D" w:rsidRPr="004F041D" w:rsidRDefault="00D8163D" w:rsidP="00D8163D">
      <w:pPr>
        <w:rPr>
          <w:sz w:val="10"/>
          <w:szCs w:val="10"/>
        </w:rPr>
      </w:pPr>
    </w:p>
    <w:p w14:paraId="114BEDE5" w14:textId="7DBB274B" w:rsidR="00D8163D" w:rsidRPr="00D8163D" w:rsidRDefault="00140675" w:rsidP="00D8163D">
      <w:pPr>
        <w:rPr>
          <w:b/>
          <w:bCs/>
          <w:sz w:val="24"/>
          <w:szCs w:val="24"/>
        </w:rPr>
      </w:pPr>
      <w:r w:rsidRPr="4595876E">
        <w:rPr>
          <w:b/>
          <w:bCs/>
          <w:sz w:val="24"/>
          <w:szCs w:val="24"/>
        </w:rPr>
        <w:t>2</w:t>
      </w:r>
      <w:r w:rsidR="00D8163D" w:rsidRPr="4595876E">
        <w:rPr>
          <w:b/>
          <w:bCs/>
          <w:sz w:val="24"/>
          <w:szCs w:val="24"/>
        </w:rPr>
        <w:t xml:space="preserve">. Baggrund for </w:t>
      </w:r>
      <w:r w:rsidR="3381021B" w:rsidRPr="4595876E">
        <w:rPr>
          <w:b/>
          <w:bCs/>
          <w:sz w:val="24"/>
          <w:szCs w:val="24"/>
        </w:rPr>
        <w:t>handle</w:t>
      </w:r>
      <w:r w:rsidR="00D8163D" w:rsidRPr="4595876E">
        <w:rPr>
          <w:b/>
          <w:bCs/>
          <w:sz w:val="24"/>
          <w:szCs w:val="24"/>
        </w:rPr>
        <w:t>plan</w:t>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033"/>
        <w:gridCol w:w="465"/>
        <w:gridCol w:w="7130"/>
      </w:tblGrid>
      <w:tr w:rsidR="004F041D" w14:paraId="16B096D8" w14:textId="1991109A" w:rsidTr="48DAA1AF">
        <w:trPr>
          <w:trHeight w:val="630"/>
        </w:trPr>
        <w:tc>
          <w:tcPr>
            <w:tcW w:w="2033" w:type="dxa"/>
            <w:tcBorders>
              <w:bottom w:val="single" w:sz="4" w:space="0" w:color="auto"/>
            </w:tcBorders>
          </w:tcPr>
          <w:p w14:paraId="7BCFF9F8" w14:textId="77777777" w:rsidR="004F041D" w:rsidRDefault="17C49E6D" w:rsidP="48DAA1AF">
            <w:pPr>
              <w:pStyle w:val="Default"/>
              <w:spacing w:before="40" w:after="40"/>
              <w:rPr>
                <w:rFonts w:asciiTheme="minorHAnsi" w:eastAsiaTheme="minorEastAsia" w:hAnsiTheme="minorHAnsi" w:cstheme="minorBidi"/>
              </w:rPr>
            </w:pPr>
            <w:r w:rsidRPr="48DAA1AF">
              <w:rPr>
                <w:rFonts w:asciiTheme="minorHAnsi" w:eastAsiaTheme="minorEastAsia" w:hAnsiTheme="minorHAnsi" w:cstheme="minorBidi"/>
              </w:rPr>
              <w:t>Kategorisering</w:t>
            </w:r>
          </w:p>
          <w:p w14:paraId="2EA8A437" w14:textId="354F2D61" w:rsidR="004F041D" w:rsidRPr="004F041D" w:rsidRDefault="17C49E6D" w:rsidP="48DAA1AF">
            <w:pPr>
              <w:pStyle w:val="Default"/>
              <w:spacing w:before="40" w:after="40"/>
              <w:rPr>
                <w:rFonts w:asciiTheme="minorHAnsi" w:eastAsiaTheme="minorEastAsia" w:hAnsiTheme="minorHAnsi" w:cstheme="minorBidi"/>
              </w:rPr>
            </w:pPr>
            <w:r w:rsidRPr="48DAA1AF">
              <w:rPr>
                <w:rFonts w:asciiTheme="minorHAnsi" w:eastAsiaTheme="minorEastAsia" w:hAnsiTheme="minorHAnsi" w:cstheme="minorBidi"/>
              </w:rPr>
              <w:t xml:space="preserve">                                      </w:t>
            </w:r>
          </w:p>
        </w:tc>
        <w:tc>
          <w:tcPr>
            <w:tcW w:w="465" w:type="dxa"/>
            <w:tcBorders>
              <w:bottom w:val="single" w:sz="4" w:space="0" w:color="auto"/>
            </w:tcBorders>
          </w:tcPr>
          <w:p w14:paraId="66A02B2B" w14:textId="72E1AE2F" w:rsidR="004F041D" w:rsidRPr="004F041D" w:rsidRDefault="00000000" w:rsidP="48DAA1AF">
            <w:pPr>
              <w:pStyle w:val="Default"/>
              <w:spacing w:before="40" w:after="40"/>
              <w:ind w:left="42"/>
              <w:rPr>
                <w:rFonts w:asciiTheme="minorHAnsi" w:eastAsiaTheme="minorEastAsia" w:hAnsiTheme="minorHAnsi" w:cstheme="minorBidi"/>
              </w:rPr>
            </w:pPr>
            <w:sdt>
              <w:sdtPr>
                <w:rPr>
                  <w:rFonts w:asciiTheme="minorHAnsi" w:eastAsiaTheme="minorEastAsia" w:hAnsiTheme="minorHAnsi" w:cstheme="minorBidi"/>
                </w:rPr>
                <w:id w:val="-378870168"/>
                <w14:checkbox>
                  <w14:checked w14:val="1"/>
                  <w14:checkedState w14:val="2612" w14:font="MS Gothic"/>
                  <w14:uncheckedState w14:val="2610" w14:font="MS Gothic"/>
                </w14:checkbox>
              </w:sdtPr>
              <w:sdtContent>
                <w:r w:rsidR="756D97D6" w:rsidRPr="48DAA1AF">
                  <w:rPr>
                    <w:rFonts w:asciiTheme="minorHAnsi" w:eastAsiaTheme="minorEastAsia" w:hAnsiTheme="minorHAnsi" w:cstheme="minorBidi"/>
                  </w:rPr>
                  <w:t>☒</w:t>
                </w:r>
              </w:sdtContent>
            </w:sdt>
          </w:p>
          <w:p w14:paraId="3D5E663B" w14:textId="63D0EE92" w:rsidR="004F041D" w:rsidRPr="004F041D" w:rsidRDefault="00000000" w:rsidP="48DAA1AF">
            <w:pPr>
              <w:pStyle w:val="Default"/>
              <w:spacing w:before="40" w:after="40"/>
              <w:ind w:left="42"/>
              <w:rPr>
                <w:rFonts w:asciiTheme="minorHAnsi" w:eastAsiaTheme="minorEastAsia" w:hAnsiTheme="minorHAnsi" w:cstheme="minorBidi"/>
              </w:rPr>
            </w:pPr>
            <w:sdt>
              <w:sdtPr>
                <w:rPr>
                  <w:rFonts w:asciiTheme="minorHAnsi" w:eastAsiaTheme="minorEastAsia" w:hAnsiTheme="minorHAnsi" w:cstheme="minorBidi"/>
                </w:rPr>
                <w:id w:val="1397323928"/>
                <w14:checkbox>
                  <w14:checked w14:val="0"/>
                  <w14:checkedState w14:val="2612" w14:font="MS Gothic"/>
                  <w14:uncheckedState w14:val="2610" w14:font="MS Gothic"/>
                </w14:checkbox>
              </w:sdtPr>
              <w:sdtContent>
                <w:r w:rsidR="00EC723D" w:rsidRPr="48DAA1AF">
                  <w:rPr>
                    <w:rFonts w:asciiTheme="minorHAnsi" w:eastAsiaTheme="minorEastAsia" w:hAnsiTheme="minorHAnsi" w:cstheme="minorBidi"/>
                  </w:rPr>
                  <w:t>☐</w:t>
                </w:r>
              </w:sdtContent>
            </w:sdt>
            <w:r w:rsidR="00EC723D" w:rsidRPr="48DAA1AF">
              <w:rPr>
                <w:rFonts w:asciiTheme="minorHAnsi" w:eastAsiaTheme="minorEastAsia" w:hAnsiTheme="minorHAnsi" w:cstheme="minorBidi"/>
              </w:rPr>
              <w:t xml:space="preserve"> </w:t>
            </w:r>
            <w:sdt>
              <w:sdtPr>
                <w:rPr>
                  <w:rFonts w:asciiTheme="minorHAnsi" w:eastAsiaTheme="minorEastAsia" w:hAnsiTheme="minorHAnsi" w:cstheme="minorBidi"/>
                </w:rPr>
                <w:id w:val="48584509"/>
                <w14:checkbox>
                  <w14:checked w14:val="0"/>
                  <w14:checkedState w14:val="2612" w14:font="MS Gothic"/>
                  <w14:uncheckedState w14:val="2610" w14:font="MS Gothic"/>
                </w14:checkbox>
              </w:sdtPr>
              <w:sdtContent>
                <w:r w:rsidR="00EC723D" w:rsidRPr="48DAA1AF">
                  <w:rPr>
                    <w:rFonts w:asciiTheme="minorHAnsi" w:eastAsiaTheme="minorEastAsia" w:hAnsiTheme="minorHAnsi" w:cstheme="minorBidi"/>
                  </w:rPr>
                  <w:t>☐</w:t>
                </w:r>
              </w:sdtContent>
            </w:sdt>
            <w:r w:rsidR="00EC723D" w:rsidRPr="48DAA1AF">
              <w:rPr>
                <w:rFonts w:asciiTheme="minorHAnsi" w:eastAsiaTheme="minorEastAsia" w:hAnsiTheme="minorHAnsi" w:cstheme="minorBidi"/>
              </w:rPr>
              <w:t xml:space="preserve"> </w:t>
            </w:r>
          </w:p>
        </w:tc>
        <w:tc>
          <w:tcPr>
            <w:tcW w:w="7130" w:type="dxa"/>
            <w:tcBorders>
              <w:bottom w:val="single" w:sz="4" w:space="0" w:color="auto"/>
            </w:tcBorders>
          </w:tcPr>
          <w:p w14:paraId="62F503FC" w14:textId="26908A9B" w:rsidR="00EC723D" w:rsidRDefault="2C3B60AA" w:rsidP="48DAA1AF">
            <w:pPr>
              <w:pStyle w:val="Default"/>
              <w:spacing w:before="40" w:after="40"/>
              <w:rPr>
                <w:rFonts w:asciiTheme="minorHAnsi" w:eastAsiaTheme="minorEastAsia" w:hAnsiTheme="minorHAnsi" w:cstheme="minorBidi"/>
              </w:rPr>
            </w:pPr>
            <w:r w:rsidRPr="48DAA1AF">
              <w:rPr>
                <w:rFonts w:asciiTheme="minorHAnsi" w:eastAsiaTheme="minorEastAsia" w:hAnsiTheme="minorHAnsi" w:cstheme="minorBidi"/>
              </w:rPr>
              <w:t>God kvalitet</w:t>
            </w:r>
          </w:p>
          <w:p w14:paraId="1A2B8A94" w14:textId="14B516FB" w:rsidR="00EC723D" w:rsidRDefault="2C3B60AA" w:rsidP="48DAA1AF">
            <w:pPr>
              <w:pStyle w:val="Default"/>
              <w:spacing w:before="40" w:after="40"/>
              <w:rPr>
                <w:rFonts w:asciiTheme="minorHAnsi" w:eastAsiaTheme="minorEastAsia" w:hAnsiTheme="minorHAnsi" w:cstheme="minorBidi"/>
              </w:rPr>
            </w:pPr>
            <w:r w:rsidRPr="48DAA1AF">
              <w:rPr>
                <w:rFonts w:asciiTheme="minorHAnsi" w:eastAsiaTheme="minorEastAsia" w:hAnsiTheme="minorHAnsi" w:cstheme="minorBidi"/>
              </w:rPr>
              <w:t>Bekymrende kvalitet</w:t>
            </w:r>
          </w:p>
          <w:p w14:paraId="6D36B4F1" w14:textId="7D492D76" w:rsidR="004F041D" w:rsidRPr="004F041D" w:rsidRDefault="2C3B60AA" w:rsidP="48DAA1AF">
            <w:pPr>
              <w:pStyle w:val="Default"/>
              <w:spacing w:before="40" w:after="40"/>
              <w:rPr>
                <w:rFonts w:asciiTheme="minorHAnsi" w:eastAsiaTheme="minorEastAsia" w:hAnsiTheme="minorHAnsi" w:cstheme="minorBidi"/>
              </w:rPr>
            </w:pPr>
            <w:r w:rsidRPr="48DAA1AF">
              <w:rPr>
                <w:rFonts w:asciiTheme="minorHAnsi" w:eastAsiaTheme="minorEastAsia" w:hAnsiTheme="minorHAnsi" w:cstheme="minorBidi"/>
              </w:rPr>
              <w:t>Kritisk kvalitet</w:t>
            </w:r>
          </w:p>
        </w:tc>
      </w:tr>
      <w:tr w:rsidR="00D8163D" w14:paraId="4699E1BE" w14:textId="77777777" w:rsidTr="48DAA1AF">
        <w:trPr>
          <w:trHeight w:val="630"/>
        </w:trPr>
        <w:tc>
          <w:tcPr>
            <w:tcW w:w="9628" w:type="dxa"/>
            <w:gridSpan w:val="3"/>
            <w:tcBorders>
              <w:bottom w:val="single" w:sz="4" w:space="0" w:color="auto"/>
            </w:tcBorders>
          </w:tcPr>
          <w:p w14:paraId="3F8F9237" w14:textId="6C5ACF9D" w:rsidR="00B46573" w:rsidRPr="00B46573" w:rsidRDefault="1E2AFFAB" w:rsidP="48DAA1AF">
            <w:pPr>
              <w:pStyle w:val="Default"/>
              <w:rPr>
                <w:rFonts w:asciiTheme="minorHAnsi" w:eastAsiaTheme="minorEastAsia" w:hAnsiTheme="minorHAnsi" w:cstheme="minorBidi"/>
                <w:i/>
                <w:iCs/>
              </w:rPr>
            </w:pPr>
            <w:r w:rsidRPr="48DAA1AF">
              <w:rPr>
                <w:rFonts w:asciiTheme="minorHAnsi" w:eastAsiaTheme="minorEastAsia" w:hAnsiTheme="minorHAnsi" w:cstheme="minorBidi"/>
              </w:rPr>
              <w:t>1. fund</w:t>
            </w:r>
            <w:r w:rsidR="00D8163D" w:rsidRPr="48DAA1AF">
              <w:rPr>
                <w:rFonts w:asciiTheme="minorHAnsi" w:eastAsiaTheme="minorEastAsia" w:hAnsiTheme="minorHAnsi" w:cstheme="minorBidi"/>
                <w:i/>
                <w:iCs/>
              </w:rPr>
              <w:t>:</w:t>
            </w:r>
            <w:r w:rsidR="52A21988" w:rsidRPr="48DAA1AF">
              <w:rPr>
                <w:rFonts w:asciiTheme="minorHAnsi" w:eastAsiaTheme="minorEastAsia" w:hAnsiTheme="minorHAnsi" w:cstheme="minorBidi"/>
                <w:i/>
                <w:iCs/>
              </w:rPr>
              <w:t xml:space="preserve"> Medarbejderne fortæller fx, at ledelsen i mindre grad har udvist forståelse og lydhørhed i forhold til, hvordan den</w:t>
            </w:r>
            <w:r w:rsidR="19D4CC05" w:rsidRPr="48DAA1AF">
              <w:rPr>
                <w:rFonts w:asciiTheme="minorHAnsi" w:eastAsiaTheme="minorEastAsia" w:hAnsiTheme="minorHAnsi" w:cstheme="minorBidi"/>
                <w:i/>
                <w:iCs/>
              </w:rPr>
              <w:t xml:space="preserve"> </w:t>
            </w:r>
            <w:r w:rsidR="52A21988" w:rsidRPr="48DAA1AF">
              <w:rPr>
                <w:rFonts w:asciiTheme="minorHAnsi" w:eastAsiaTheme="minorEastAsia" w:hAnsiTheme="minorHAnsi" w:cstheme="minorBidi"/>
                <w:i/>
                <w:iCs/>
              </w:rPr>
              <w:t>nuværende situation med isglatte veje og heraf forlængede køretider påvirker kvaliteten af helhedsplejen, da medarbejderne derved har mindre tid til at udføre helhedsplejen.</w:t>
            </w:r>
          </w:p>
          <w:p w14:paraId="01E92113" w14:textId="77777777" w:rsidR="00B46573" w:rsidRPr="00B46573" w:rsidRDefault="52A21988" w:rsidP="48DAA1AF">
            <w:pPr>
              <w:pStyle w:val="Default"/>
              <w:rPr>
                <w:rFonts w:asciiTheme="minorHAnsi" w:eastAsiaTheme="minorEastAsia" w:hAnsiTheme="minorHAnsi" w:cstheme="minorBidi"/>
                <w:i/>
                <w:iCs/>
              </w:rPr>
            </w:pPr>
            <w:r w:rsidRPr="48DAA1AF">
              <w:rPr>
                <w:rFonts w:asciiTheme="minorHAnsi" w:eastAsiaTheme="minorEastAsia" w:hAnsiTheme="minorHAnsi" w:cstheme="minorBidi"/>
                <w:i/>
                <w:iCs/>
              </w:rPr>
              <w:t>Medarbejderne fortæller yderligere, at de i mindre grad oplever at ledelsen lytter til dem i forhold</w:t>
            </w:r>
          </w:p>
          <w:p w14:paraId="1643EAF8" w14:textId="547D1482" w:rsidR="00D8163D" w:rsidRPr="004F041D" w:rsidRDefault="52A21988" w:rsidP="48DAA1AF">
            <w:pPr>
              <w:pStyle w:val="Default"/>
              <w:rPr>
                <w:rFonts w:asciiTheme="minorHAnsi" w:eastAsiaTheme="minorEastAsia" w:hAnsiTheme="minorHAnsi" w:cstheme="minorBidi"/>
              </w:rPr>
            </w:pPr>
            <w:r w:rsidRPr="48DAA1AF">
              <w:rPr>
                <w:rFonts w:asciiTheme="minorHAnsi" w:eastAsiaTheme="minorEastAsia" w:hAnsiTheme="minorHAnsi" w:cstheme="minorBidi"/>
                <w:i/>
                <w:iCs/>
              </w:rPr>
              <w:t>til, hvis der er udfordringer med helhedsplejen hos borgerne.</w:t>
            </w:r>
          </w:p>
        </w:tc>
      </w:tr>
      <w:tr w:rsidR="00D8163D" w14:paraId="01CA9858" w14:textId="77777777" w:rsidTr="48DAA1AF">
        <w:trPr>
          <w:trHeight w:val="630"/>
        </w:trPr>
        <w:tc>
          <w:tcPr>
            <w:tcW w:w="9628" w:type="dxa"/>
            <w:gridSpan w:val="3"/>
            <w:tcBorders>
              <w:top w:val="single" w:sz="4" w:space="0" w:color="auto"/>
              <w:bottom w:val="single" w:sz="4" w:space="0" w:color="auto"/>
            </w:tcBorders>
          </w:tcPr>
          <w:p w14:paraId="36834D36" w14:textId="1C161123" w:rsidR="000019E0" w:rsidRPr="004F041D" w:rsidRDefault="1E2AFFAB" w:rsidP="48DAA1AF">
            <w:pPr>
              <w:pStyle w:val="Default"/>
              <w:rPr>
                <w:rFonts w:asciiTheme="minorHAnsi" w:eastAsiaTheme="minorEastAsia" w:hAnsiTheme="minorHAnsi" w:cstheme="minorBidi"/>
              </w:rPr>
            </w:pPr>
            <w:r w:rsidRPr="48DAA1AF">
              <w:rPr>
                <w:rFonts w:asciiTheme="minorHAnsi" w:eastAsiaTheme="minorEastAsia" w:hAnsiTheme="minorHAnsi" w:cstheme="minorBidi"/>
              </w:rPr>
              <w:t>2. f</w:t>
            </w:r>
            <w:r w:rsidR="00D8163D" w:rsidRPr="48DAA1AF">
              <w:rPr>
                <w:rFonts w:asciiTheme="minorHAnsi" w:eastAsiaTheme="minorEastAsia" w:hAnsiTheme="minorHAnsi" w:cstheme="minorBidi"/>
              </w:rPr>
              <w:t>und</w:t>
            </w:r>
            <w:r w:rsidR="00D8163D" w:rsidRPr="48DAA1AF">
              <w:rPr>
                <w:rFonts w:asciiTheme="minorHAnsi" w:eastAsiaTheme="minorEastAsia" w:hAnsiTheme="minorHAnsi" w:cstheme="minorBidi"/>
                <w:i/>
                <w:iCs/>
              </w:rPr>
              <w:t>:</w:t>
            </w:r>
            <w:r w:rsidR="756D97D6" w:rsidRPr="48DAA1AF">
              <w:rPr>
                <w:rFonts w:asciiTheme="minorHAnsi" w:eastAsiaTheme="minorEastAsia" w:hAnsiTheme="minorHAnsi" w:cstheme="minorBidi"/>
                <w:i/>
                <w:iCs/>
              </w:rPr>
              <w:t xml:space="preserve"> </w:t>
            </w:r>
            <w:r w:rsidR="330A0B5E" w:rsidRPr="48DAA1AF">
              <w:rPr>
                <w:rFonts w:asciiTheme="minorHAnsi" w:eastAsiaTheme="minorEastAsia" w:hAnsiTheme="minorHAnsi" w:cstheme="minorBidi"/>
                <w:lang w:eastAsia="da-DK"/>
              </w:rPr>
              <w:t>Ældretilsynet vurderer, at leverandøren har god kvalitet i forhold til temaet "Den ældres</w:t>
            </w:r>
            <w:r w:rsidR="330A0B5E" w:rsidRPr="48DAA1AF">
              <w:rPr>
                <w:rFonts w:asciiTheme="minorHAnsi" w:eastAsiaTheme="minorEastAsia" w:hAnsiTheme="minorHAnsi" w:cstheme="minorBidi"/>
              </w:rPr>
              <w:t xml:space="preserve"> </w:t>
            </w:r>
            <w:r w:rsidR="330A0B5E" w:rsidRPr="48DAA1AF">
              <w:rPr>
                <w:rFonts w:asciiTheme="minorHAnsi" w:eastAsiaTheme="minorEastAsia" w:hAnsiTheme="minorHAnsi" w:cstheme="minorBidi"/>
                <w:lang w:eastAsia="da-DK"/>
              </w:rPr>
              <w:t>selvbestemmelse"</w:t>
            </w:r>
            <w:r w:rsidR="330A0B5E" w:rsidRPr="48DAA1AF">
              <w:rPr>
                <w:rFonts w:asciiTheme="minorHAnsi" w:eastAsiaTheme="minorEastAsia" w:hAnsiTheme="minorHAnsi" w:cstheme="minorBidi"/>
              </w:rPr>
              <w:t xml:space="preserve"> men der skal arbejdes med faste møder med borgere og pårørende</w:t>
            </w:r>
            <w:r w:rsidR="330A0B5E" w:rsidRPr="48DAA1AF">
              <w:rPr>
                <w:rFonts w:asciiTheme="minorHAnsi" w:eastAsiaTheme="minorEastAsia" w:hAnsiTheme="minorHAnsi" w:cstheme="minorBidi"/>
                <w:i/>
                <w:iCs/>
              </w:rPr>
              <w:t xml:space="preserve"> </w:t>
            </w:r>
          </w:p>
          <w:p w14:paraId="6F5DEFEF" w14:textId="31025A32" w:rsidR="00D8163D" w:rsidRPr="004F041D" w:rsidRDefault="00D8163D" w:rsidP="48DAA1AF">
            <w:pPr>
              <w:pStyle w:val="Default"/>
              <w:rPr>
                <w:rFonts w:asciiTheme="minorHAnsi" w:eastAsiaTheme="minorEastAsia" w:hAnsiTheme="minorHAnsi" w:cstheme="minorBidi"/>
              </w:rPr>
            </w:pPr>
          </w:p>
        </w:tc>
      </w:tr>
      <w:tr w:rsidR="00D8163D" w14:paraId="207F051A" w14:textId="77777777" w:rsidTr="48DAA1AF">
        <w:trPr>
          <w:trHeight w:val="630"/>
        </w:trPr>
        <w:tc>
          <w:tcPr>
            <w:tcW w:w="9628" w:type="dxa"/>
            <w:gridSpan w:val="3"/>
            <w:tcBorders>
              <w:top w:val="single" w:sz="4" w:space="0" w:color="auto"/>
              <w:bottom w:val="single" w:sz="4" w:space="0" w:color="auto"/>
            </w:tcBorders>
          </w:tcPr>
          <w:p w14:paraId="76A83002" w14:textId="77777777" w:rsidR="00D8163D" w:rsidRDefault="1E2AFFAB" w:rsidP="48DAA1AF">
            <w:pPr>
              <w:pStyle w:val="Default"/>
              <w:rPr>
                <w:rFonts w:asciiTheme="minorHAnsi" w:eastAsiaTheme="minorEastAsia" w:hAnsiTheme="minorHAnsi" w:cstheme="minorBidi"/>
              </w:rPr>
            </w:pPr>
            <w:r w:rsidRPr="48DAA1AF">
              <w:rPr>
                <w:rFonts w:asciiTheme="minorHAnsi" w:eastAsiaTheme="minorEastAsia" w:hAnsiTheme="minorHAnsi" w:cstheme="minorBidi"/>
              </w:rPr>
              <w:t>3. f</w:t>
            </w:r>
            <w:r w:rsidR="00D8163D" w:rsidRPr="48DAA1AF">
              <w:rPr>
                <w:rFonts w:asciiTheme="minorHAnsi" w:eastAsiaTheme="minorEastAsia" w:hAnsiTheme="minorHAnsi" w:cstheme="minorBidi"/>
              </w:rPr>
              <w:t>und:</w:t>
            </w:r>
          </w:p>
          <w:p w14:paraId="65AC5D2A" w14:textId="42731EE7" w:rsidR="007F6146" w:rsidRPr="004F041D" w:rsidRDefault="608A7132" w:rsidP="48DAA1AF">
            <w:pPr>
              <w:pStyle w:val="Default"/>
              <w:rPr>
                <w:rFonts w:asciiTheme="minorHAnsi" w:eastAsiaTheme="minorEastAsia" w:hAnsiTheme="minorHAnsi" w:cstheme="minorBidi"/>
              </w:rPr>
            </w:pPr>
            <w:r w:rsidRPr="48DAA1AF">
              <w:rPr>
                <w:rFonts w:asciiTheme="minorHAnsi" w:eastAsiaTheme="minorEastAsia" w:hAnsiTheme="minorHAnsi" w:cstheme="minorBidi"/>
              </w:rPr>
              <w:t>Fastholdelse af god kvalitet</w:t>
            </w:r>
          </w:p>
        </w:tc>
      </w:tr>
      <w:tr w:rsidR="00D8163D" w14:paraId="2232F65C" w14:textId="77777777" w:rsidTr="48DAA1AF">
        <w:trPr>
          <w:trHeight w:val="630"/>
        </w:trPr>
        <w:tc>
          <w:tcPr>
            <w:tcW w:w="9628" w:type="dxa"/>
            <w:gridSpan w:val="3"/>
            <w:tcBorders>
              <w:top w:val="single" w:sz="4" w:space="0" w:color="auto"/>
              <w:bottom w:val="single" w:sz="4" w:space="0" w:color="auto"/>
            </w:tcBorders>
          </w:tcPr>
          <w:p w14:paraId="25711A83" w14:textId="744AFC7C" w:rsidR="00D8163D" w:rsidRDefault="5FFBF0DA" w:rsidP="48DAA1AF">
            <w:pPr>
              <w:pStyle w:val="Default"/>
              <w:rPr>
                <w:rFonts w:asciiTheme="minorHAnsi" w:eastAsiaTheme="minorEastAsia" w:hAnsiTheme="minorHAnsi" w:cstheme="minorBidi"/>
              </w:rPr>
            </w:pPr>
            <w:r w:rsidRPr="48DAA1AF">
              <w:rPr>
                <w:rFonts w:asciiTheme="minorHAnsi" w:eastAsiaTheme="minorEastAsia" w:hAnsiTheme="minorHAnsi" w:cstheme="minorBidi"/>
              </w:rPr>
              <w:t>4. f</w:t>
            </w:r>
            <w:r w:rsidR="00D8163D" w:rsidRPr="48DAA1AF">
              <w:rPr>
                <w:rFonts w:asciiTheme="minorHAnsi" w:eastAsiaTheme="minorEastAsia" w:hAnsiTheme="minorHAnsi" w:cstheme="minorBidi"/>
              </w:rPr>
              <w:t>und:</w:t>
            </w:r>
            <w:r w:rsidR="7FFA1E2B" w:rsidRPr="48DAA1AF">
              <w:rPr>
                <w:rFonts w:asciiTheme="minorHAnsi" w:eastAsiaTheme="minorEastAsia" w:hAnsiTheme="minorHAnsi" w:cstheme="minorBidi"/>
              </w:rPr>
              <w:t xml:space="preserve"> </w:t>
            </w:r>
          </w:p>
          <w:p w14:paraId="0381B615" w14:textId="1032EE25" w:rsidR="00390AEE" w:rsidRPr="004F041D" w:rsidRDefault="00390AEE" w:rsidP="48DAA1AF">
            <w:pPr>
              <w:pStyle w:val="Default"/>
              <w:rPr>
                <w:rFonts w:asciiTheme="minorHAnsi" w:eastAsiaTheme="minorEastAsia" w:hAnsiTheme="minorHAnsi" w:cstheme="minorBidi"/>
              </w:rPr>
            </w:pPr>
          </w:p>
        </w:tc>
      </w:tr>
      <w:tr w:rsidR="00D8163D" w14:paraId="50D6D502" w14:textId="77777777" w:rsidTr="48DAA1AF">
        <w:trPr>
          <w:trHeight w:val="630"/>
        </w:trPr>
        <w:tc>
          <w:tcPr>
            <w:tcW w:w="9628" w:type="dxa"/>
            <w:gridSpan w:val="3"/>
            <w:tcBorders>
              <w:top w:val="single" w:sz="4" w:space="0" w:color="auto"/>
            </w:tcBorders>
          </w:tcPr>
          <w:p w14:paraId="384BD929" w14:textId="0EC5CFA0" w:rsidR="00D8163D" w:rsidRPr="004F041D" w:rsidRDefault="1E2AFFAB" w:rsidP="48DAA1AF">
            <w:pPr>
              <w:pStyle w:val="Default"/>
              <w:rPr>
                <w:rFonts w:asciiTheme="minorHAnsi" w:eastAsiaTheme="minorEastAsia" w:hAnsiTheme="minorHAnsi" w:cstheme="minorBidi"/>
              </w:rPr>
            </w:pPr>
            <w:r w:rsidRPr="48DAA1AF">
              <w:rPr>
                <w:rFonts w:asciiTheme="minorHAnsi" w:eastAsiaTheme="minorEastAsia" w:hAnsiTheme="minorHAnsi" w:cstheme="minorBidi"/>
              </w:rPr>
              <w:t>5. f</w:t>
            </w:r>
            <w:r w:rsidR="00D8163D" w:rsidRPr="48DAA1AF">
              <w:rPr>
                <w:rFonts w:asciiTheme="minorHAnsi" w:eastAsiaTheme="minorEastAsia" w:hAnsiTheme="minorHAnsi" w:cstheme="minorBidi"/>
              </w:rPr>
              <w:t>und:</w:t>
            </w:r>
            <w:r w:rsidR="000019E0" w:rsidRPr="48DAA1AF">
              <w:rPr>
                <w:rFonts w:asciiTheme="minorHAnsi" w:eastAsiaTheme="minorEastAsia" w:hAnsiTheme="minorHAnsi" w:cstheme="minorBidi"/>
              </w:rPr>
              <w:t xml:space="preserve"> </w:t>
            </w:r>
          </w:p>
        </w:tc>
      </w:tr>
    </w:tbl>
    <w:p w14:paraId="258CF62F" w14:textId="77777777" w:rsidR="00D8163D" w:rsidRDefault="00D8163D" w:rsidP="00D8163D">
      <w:pPr>
        <w:rPr>
          <w:sz w:val="20"/>
          <w:szCs w:val="20"/>
        </w:rPr>
      </w:pPr>
    </w:p>
    <w:p w14:paraId="70FEBF05" w14:textId="1D38735E" w:rsidR="00D8163D" w:rsidRPr="00140675" w:rsidRDefault="00140675" w:rsidP="00D8163D">
      <w:pPr>
        <w:rPr>
          <w:b/>
          <w:bCs/>
          <w:sz w:val="24"/>
          <w:szCs w:val="24"/>
        </w:rPr>
      </w:pPr>
      <w:r w:rsidRPr="786E46F1">
        <w:rPr>
          <w:b/>
          <w:bCs/>
          <w:sz w:val="24"/>
          <w:szCs w:val="24"/>
        </w:rPr>
        <w:t xml:space="preserve">3. </w:t>
      </w:r>
      <w:r w:rsidR="3E57B195" w:rsidRPr="786E46F1">
        <w:rPr>
          <w:b/>
          <w:bCs/>
          <w:sz w:val="24"/>
          <w:szCs w:val="24"/>
        </w:rPr>
        <w:t>Handle</w:t>
      </w:r>
      <w:r w:rsidR="00D8163D" w:rsidRPr="786E46F1">
        <w:rPr>
          <w:b/>
          <w:bCs/>
          <w:sz w:val="24"/>
          <w:szCs w:val="24"/>
        </w:rPr>
        <w:t>plan for fund</w:t>
      </w:r>
    </w:p>
    <w:tbl>
      <w:tblPr>
        <w:tblStyle w:val="Tabel-Gitter"/>
        <w:tblW w:w="0" w:type="auto"/>
        <w:tblLook w:val="04A0" w:firstRow="1" w:lastRow="0" w:firstColumn="1" w:lastColumn="0" w:noHBand="0" w:noVBand="1"/>
      </w:tblPr>
      <w:tblGrid>
        <w:gridCol w:w="5524"/>
        <w:gridCol w:w="4104"/>
      </w:tblGrid>
      <w:tr w:rsidR="786E46F1" w14:paraId="0FB08122" w14:textId="77777777" w:rsidTr="48DAA1AF">
        <w:trPr>
          <w:trHeight w:val="300"/>
        </w:trPr>
        <w:tc>
          <w:tcPr>
            <w:tcW w:w="9628" w:type="dxa"/>
            <w:gridSpan w:val="2"/>
            <w:shd w:val="clear" w:color="auto" w:fill="FFFFFF" w:themeFill="background1"/>
          </w:tcPr>
          <w:p w14:paraId="728D17AF" w14:textId="5BEAE058" w:rsidR="7AA04548" w:rsidRDefault="7AA04548" w:rsidP="48DAA1AF">
            <w:pPr>
              <w:rPr>
                <w:rFonts w:eastAsiaTheme="minorEastAsia"/>
                <w:b/>
                <w:bCs/>
                <w:sz w:val="24"/>
                <w:szCs w:val="24"/>
              </w:rPr>
            </w:pPr>
            <w:r>
              <w:t>1</w:t>
            </w:r>
            <w:r w:rsidR="786E46F1">
              <w:t xml:space="preserve">. fund </w:t>
            </w:r>
          </w:p>
        </w:tc>
      </w:tr>
      <w:tr w:rsidR="786E46F1" w14:paraId="7F7F2D13" w14:textId="77777777" w:rsidTr="48DAA1AF">
        <w:trPr>
          <w:trHeight w:val="511"/>
        </w:trPr>
        <w:tc>
          <w:tcPr>
            <w:tcW w:w="5524" w:type="dxa"/>
          </w:tcPr>
          <w:p w14:paraId="2C78E1AF" w14:textId="5FB03F03" w:rsidR="786E46F1" w:rsidRPr="00C537F9" w:rsidRDefault="786E46F1" w:rsidP="48DAA1AF">
            <w:pPr>
              <w:rPr>
                <w:rFonts w:eastAsiaTheme="minorEastAsia"/>
                <w:sz w:val="24"/>
                <w:szCs w:val="24"/>
              </w:rPr>
            </w:pPr>
            <w:r>
              <w:t xml:space="preserve">Ansvarlig: </w:t>
            </w:r>
            <w:r w:rsidR="004704D5">
              <w:t>Leder og viceleder</w:t>
            </w:r>
          </w:p>
          <w:p w14:paraId="2C680401" w14:textId="77777777" w:rsidR="786E46F1" w:rsidRDefault="786E46F1" w:rsidP="48DAA1AF"/>
        </w:tc>
        <w:tc>
          <w:tcPr>
            <w:tcW w:w="4104" w:type="dxa"/>
          </w:tcPr>
          <w:p w14:paraId="05A16E3F" w14:textId="3FCB0733" w:rsidR="786E46F1" w:rsidRDefault="786E46F1" w:rsidP="48DAA1AF">
            <w:pPr>
              <w:rPr>
                <w:rFonts w:eastAsiaTheme="minorEastAsia"/>
                <w:sz w:val="24"/>
                <w:szCs w:val="24"/>
              </w:rPr>
            </w:pPr>
            <w:r>
              <w:t>Tidsplan:</w:t>
            </w:r>
            <w:r w:rsidR="00924A8B">
              <w:t xml:space="preserve"> </w:t>
            </w:r>
            <w:r w:rsidR="00C537F9">
              <w:t>Opfølgning marts 2026</w:t>
            </w:r>
          </w:p>
        </w:tc>
      </w:tr>
      <w:tr w:rsidR="786E46F1" w14:paraId="71C3B834" w14:textId="77777777" w:rsidTr="48DAA1AF">
        <w:trPr>
          <w:trHeight w:val="300"/>
        </w:trPr>
        <w:tc>
          <w:tcPr>
            <w:tcW w:w="9628" w:type="dxa"/>
            <w:gridSpan w:val="2"/>
          </w:tcPr>
          <w:p w14:paraId="6DEDACE4" w14:textId="77777777" w:rsidR="786E46F1" w:rsidRDefault="786E46F1" w:rsidP="48DAA1AF">
            <w:pPr>
              <w:rPr>
                <w:rFonts w:eastAsiaTheme="minorEastAsia"/>
                <w:b/>
                <w:bCs/>
                <w:sz w:val="24"/>
                <w:szCs w:val="24"/>
              </w:rPr>
            </w:pPr>
            <w:r w:rsidRPr="48DAA1AF">
              <w:rPr>
                <w:b/>
                <w:bCs/>
              </w:rPr>
              <w:t>Hvad er problemet?</w:t>
            </w:r>
          </w:p>
          <w:p w14:paraId="19492288" w14:textId="01621FB3" w:rsidR="786E46F1" w:rsidRDefault="7144421A" w:rsidP="48DAA1AF">
            <w:pPr>
              <w:rPr>
                <w:rFonts w:eastAsiaTheme="minorEastAsia"/>
                <w:sz w:val="24"/>
                <w:szCs w:val="24"/>
              </w:rPr>
            </w:pPr>
            <w:r>
              <w:t>En medarbejder</w:t>
            </w:r>
            <w:r w:rsidR="1655F50D">
              <w:t xml:space="preserve"> fortæller at </w:t>
            </w:r>
            <w:r w:rsidR="0F3A965D">
              <w:t>vedkommende</w:t>
            </w:r>
            <w:r w:rsidR="1655F50D">
              <w:t xml:space="preserve"> oplever at ledelsen i mindre grad lytter og anerkender medarbejdernes oplevelser af udfordringer i helhedspleje</w:t>
            </w:r>
            <w:r w:rsidR="00C25B17">
              <w:t xml:space="preserve">n, samt </w:t>
            </w:r>
            <w:r w:rsidR="00E664F5">
              <w:t xml:space="preserve">at ledelsen i mindre grad har udvist forståelse og lydhørhed i forhold til </w:t>
            </w:r>
            <w:r w:rsidR="00992F0A">
              <w:t>situationer med isglatte veje</w:t>
            </w:r>
            <w:r w:rsidR="69857910">
              <w:t>, hvor medarbejderen oplever at der er</w:t>
            </w:r>
            <w:r w:rsidR="00992F0A">
              <w:t xml:space="preserve"> </w:t>
            </w:r>
            <w:r w:rsidR="2B56A70B">
              <w:t xml:space="preserve">behov for </w:t>
            </w:r>
            <w:r w:rsidR="00992F0A">
              <w:t>forlæng</w:t>
            </w:r>
            <w:r w:rsidR="0008420C">
              <w:t>ede køretider.</w:t>
            </w:r>
          </w:p>
          <w:p w14:paraId="566C63D8" w14:textId="2C2EE57F" w:rsidR="00C33797" w:rsidRDefault="00C33797" w:rsidP="48DAA1AF"/>
        </w:tc>
      </w:tr>
      <w:tr w:rsidR="786E46F1" w14:paraId="7566CA25" w14:textId="77777777" w:rsidTr="48DAA1AF">
        <w:trPr>
          <w:trHeight w:val="300"/>
        </w:trPr>
        <w:tc>
          <w:tcPr>
            <w:tcW w:w="9628" w:type="dxa"/>
            <w:gridSpan w:val="2"/>
          </w:tcPr>
          <w:p w14:paraId="416483F8" w14:textId="499D66B1" w:rsidR="786E46F1" w:rsidRDefault="786E46F1" w:rsidP="48DAA1AF">
            <w:pPr>
              <w:rPr>
                <w:rFonts w:eastAsiaTheme="minorEastAsia"/>
                <w:b/>
                <w:bCs/>
                <w:sz w:val="24"/>
                <w:szCs w:val="24"/>
              </w:rPr>
            </w:pPr>
            <w:r w:rsidRPr="48DAA1AF">
              <w:rPr>
                <w:b/>
                <w:bCs/>
              </w:rPr>
              <w:t xml:space="preserve">Hvad ønsker </w:t>
            </w:r>
            <w:r w:rsidR="30FE4EE0" w:rsidRPr="48DAA1AF">
              <w:rPr>
                <w:b/>
                <w:bCs/>
              </w:rPr>
              <w:t>du</w:t>
            </w:r>
            <w:r w:rsidRPr="48DAA1AF">
              <w:rPr>
                <w:b/>
                <w:bCs/>
              </w:rPr>
              <w:t xml:space="preserve"> at opnå?</w:t>
            </w:r>
          </w:p>
          <w:p w14:paraId="7BF007A3" w14:textId="1CBEDAF8" w:rsidR="5AB3A442" w:rsidRDefault="5AB3A442" w:rsidP="48DAA1AF">
            <w:pPr>
              <w:rPr>
                <w:rFonts w:eastAsiaTheme="minorEastAsia"/>
                <w:sz w:val="24"/>
                <w:szCs w:val="24"/>
              </w:rPr>
            </w:pPr>
            <w:r w:rsidRPr="48DAA1AF">
              <w:lastRenderedPageBreak/>
              <w:t>Ledelsen ønsker at styrke tilliden og samarbejdet mellem medarbejdere og ledelse samt at sikre, at medarbejderne oplever sig hørt, forstået og anerkendt i de faglige og praktiske udfordringer, der kan opstå i helhedsplejen. Målet er at skabe en kultur præget af åben dialog, gensidig respekt og fælles ansvar for kvalitet og arbejdsmiljø.</w:t>
            </w:r>
          </w:p>
          <w:p w14:paraId="51685A25" w14:textId="69FE499A" w:rsidR="00D010DC" w:rsidRDefault="00D010DC" w:rsidP="48DAA1AF"/>
        </w:tc>
      </w:tr>
      <w:tr w:rsidR="786E46F1" w14:paraId="0080D9C8" w14:textId="77777777" w:rsidTr="48DAA1AF">
        <w:trPr>
          <w:trHeight w:val="300"/>
        </w:trPr>
        <w:tc>
          <w:tcPr>
            <w:tcW w:w="9628" w:type="dxa"/>
            <w:gridSpan w:val="2"/>
          </w:tcPr>
          <w:p w14:paraId="1CC7C15D" w14:textId="77777777" w:rsidR="786E46F1" w:rsidRPr="00D86DD8" w:rsidRDefault="786E46F1" w:rsidP="48DAA1AF">
            <w:pPr>
              <w:rPr>
                <w:rFonts w:eastAsiaTheme="minorEastAsia"/>
                <w:b/>
                <w:bCs/>
                <w:sz w:val="24"/>
                <w:szCs w:val="24"/>
              </w:rPr>
            </w:pPr>
            <w:r w:rsidRPr="48DAA1AF">
              <w:rPr>
                <w:b/>
                <w:bCs/>
              </w:rPr>
              <w:lastRenderedPageBreak/>
              <w:t>Hvilke forandringer kan du gennemføre for at opnå forbedringer?</w:t>
            </w:r>
          </w:p>
          <w:p w14:paraId="0E342EAB" w14:textId="5BCC4EF2" w:rsidR="64960573" w:rsidRDefault="64960573" w:rsidP="48DAA1AF">
            <w:pPr>
              <w:rPr>
                <w:rFonts w:eastAsiaTheme="minorEastAsia"/>
                <w:sz w:val="24"/>
                <w:szCs w:val="24"/>
              </w:rPr>
            </w:pPr>
            <w:r w:rsidRPr="48DAA1AF">
              <w:t>Ledelsen vil bringe problemstillingen ind i TRIO- og AMR-samarbejdet med henblik på en fælles udfoldelse og analyse af årsagerne til medarbejderens oplevelse af manglende lydhørhed og anerkendelse. TRIO og AMR vil i samarbejde med ledelsen uddrage læring og identificere konkrete forbedringsindsatser, der kan styrke dialogen og samarbejdet i praksis.</w:t>
            </w:r>
          </w:p>
          <w:p w14:paraId="3451F315" w14:textId="3007242F" w:rsidR="64960573" w:rsidRDefault="64960573" w:rsidP="48DAA1AF">
            <w:pPr>
              <w:rPr>
                <w:rFonts w:eastAsiaTheme="minorEastAsia"/>
                <w:sz w:val="24"/>
                <w:szCs w:val="24"/>
              </w:rPr>
            </w:pPr>
            <w:r w:rsidRPr="48DAA1AF">
              <w:t>Derudover vil ledelsen invitere den pågældende medarbejder til en individuel dialog med fokus på at få uddybet de konkrete situationer, hvor medarbejderen ikke har oplevet sig hørt eller anerkendt, med henblik på læring og justering af praksis.</w:t>
            </w:r>
          </w:p>
          <w:p w14:paraId="1D70C80C" w14:textId="0C9AD751" w:rsidR="48DAA1AF" w:rsidRDefault="48DAA1AF" w:rsidP="48DAA1AF"/>
          <w:p w14:paraId="0E438D6C" w14:textId="77777777" w:rsidR="00717B95" w:rsidRPr="00035D53" w:rsidRDefault="00717B95" w:rsidP="48DAA1AF"/>
          <w:p w14:paraId="555A0AE1" w14:textId="4F3AA6E3" w:rsidR="00BC440D" w:rsidRDefault="00BC440D" w:rsidP="48DAA1AF">
            <w:pPr>
              <w:rPr>
                <w:rFonts w:eastAsiaTheme="minorEastAsia"/>
                <w:b/>
                <w:bCs/>
                <w:sz w:val="24"/>
                <w:szCs w:val="24"/>
              </w:rPr>
            </w:pPr>
            <w:r w:rsidRPr="48DAA1AF">
              <w:rPr>
                <w:b/>
                <w:bCs/>
              </w:rPr>
              <w:t>F</w:t>
            </w:r>
            <w:r w:rsidR="00AE146B" w:rsidRPr="48DAA1AF">
              <w:rPr>
                <w:b/>
                <w:bCs/>
              </w:rPr>
              <w:t xml:space="preserve">ølgende </w:t>
            </w:r>
            <w:r w:rsidRPr="48DAA1AF">
              <w:rPr>
                <w:b/>
                <w:bCs/>
              </w:rPr>
              <w:t xml:space="preserve">bringes </w:t>
            </w:r>
            <w:r w:rsidR="00D5419E" w:rsidRPr="48DAA1AF">
              <w:rPr>
                <w:b/>
                <w:bCs/>
              </w:rPr>
              <w:t xml:space="preserve">med som </w:t>
            </w:r>
            <w:r w:rsidR="00A7255A" w:rsidRPr="48DAA1AF">
              <w:rPr>
                <w:b/>
                <w:bCs/>
              </w:rPr>
              <w:t xml:space="preserve">forslag til </w:t>
            </w:r>
            <w:r w:rsidR="003543C6" w:rsidRPr="48DAA1AF">
              <w:rPr>
                <w:b/>
                <w:bCs/>
              </w:rPr>
              <w:t xml:space="preserve">forbedringer: </w:t>
            </w:r>
          </w:p>
          <w:p w14:paraId="43336258" w14:textId="0D1E8DD3" w:rsidR="45F1798D" w:rsidRDefault="45F1798D" w:rsidP="48DAA1AF">
            <w:pPr>
              <w:pStyle w:val="Listeafsnit"/>
              <w:numPr>
                <w:ilvl w:val="0"/>
                <w:numId w:val="8"/>
              </w:numPr>
              <w:rPr>
                <w:rFonts w:eastAsiaTheme="minorEastAsia"/>
                <w:sz w:val="24"/>
                <w:szCs w:val="24"/>
              </w:rPr>
            </w:pPr>
            <w:r w:rsidRPr="48DAA1AF">
              <w:t>Medarbejdere fra begge kontaktteams vil deltage i kompetenceudvikling målrettet borgere med demens og hjerneskade gennem undervisning, faglig sparring og følgeskab. Formålet er at styrke medarbejdernes faglige handlekompetence og imødekomme oplevede udfordringer i borgerforløbene.</w:t>
            </w:r>
          </w:p>
          <w:p w14:paraId="31214C91" w14:textId="788FE846" w:rsidR="45F1798D" w:rsidRDefault="45F1798D" w:rsidP="48DAA1AF">
            <w:pPr>
              <w:pStyle w:val="Listeafsnit"/>
              <w:numPr>
                <w:ilvl w:val="0"/>
                <w:numId w:val="8"/>
              </w:numPr>
              <w:rPr>
                <w:rFonts w:eastAsiaTheme="minorEastAsia"/>
                <w:sz w:val="24"/>
                <w:szCs w:val="24"/>
              </w:rPr>
            </w:pPr>
            <w:r w:rsidRPr="48DAA1AF">
              <w:t>Udvalgte medarbejdere fra begge kontaktteams samt to social- og sundhedsassistenter, begge ko</w:t>
            </w:r>
            <w:r w:rsidR="66817424" w:rsidRPr="48DAA1AF">
              <w:t>mpetenceudviklere</w:t>
            </w:r>
            <w:r w:rsidRPr="48DAA1AF">
              <w:t xml:space="preserve"> (</w:t>
            </w:r>
            <w:proofErr w:type="spellStart"/>
            <w:r w:rsidRPr="48DAA1AF">
              <w:t>KU’er</w:t>
            </w:r>
            <w:proofErr w:type="spellEnd"/>
            <w:r w:rsidRPr="48DAA1AF">
              <w:t xml:space="preserve">) </w:t>
            </w:r>
            <w:r w:rsidR="4C0219A4" w:rsidRPr="48DAA1AF">
              <w:t>samt</w:t>
            </w:r>
            <w:r w:rsidRPr="48DAA1AF">
              <w:t xml:space="preserve"> viceleder er tilmeldt kursus i ældreloven og helhedspleje. Disse medarbejdere vil fungere som kulturbærere og bidrage til at omsætte viden til praksis i organisationen.</w:t>
            </w:r>
          </w:p>
          <w:p w14:paraId="461EA391" w14:textId="486CB8C2" w:rsidR="45F1798D" w:rsidRDefault="45F1798D" w:rsidP="48DAA1AF">
            <w:pPr>
              <w:pStyle w:val="Listeafsnit"/>
              <w:numPr>
                <w:ilvl w:val="0"/>
                <w:numId w:val="8"/>
              </w:numPr>
              <w:rPr>
                <w:rFonts w:eastAsiaTheme="minorEastAsia"/>
                <w:sz w:val="24"/>
                <w:szCs w:val="24"/>
              </w:rPr>
            </w:pPr>
            <w:r w:rsidRPr="48DAA1AF">
              <w:t>Ledelsen fortsætter sin deltagelse i morgenmøder samt tværfaglige borgerkonferencer med henblik på løbende faglig sparring og tættere indsigt i de udfordringer, medarbejderne møder i hverdagen.</w:t>
            </w:r>
          </w:p>
          <w:p w14:paraId="4442523A" w14:textId="3F751308" w:rsidR="48DAA1AF" w:rsidRDefault="48DAA1AF" w:rsidP="48DAA1AF"/>
          <w:p w14:paraId="304F1406" w14:textId="77777777" w:rsidR="000B3A76" w:rsidRPr="00035D53" w:rsidRDefault="000B3A76" w:rsidP="48DAA1AF"/>
          <w:p w14:paraId="2BAA5FF6" w14:textId="6EEE11B8" w:rsidR="003953BC" w:rsidRPr="00432DEC" w:rsidRDefault="00521F56" w:rsidP="48DAA1AF">
            <w:pPr>
              <w:rPr>
                <w:rFonts w:eastAsiaTheme="minorEastAsia"/>
                <w:sz w:val="24"/>
                <w:szCs w:val="24"/>
                <w:lang w:eastAsia="da-DK"/>
              </w:rPr>
            </w:pPr>
            <w:r>
              <w:t xml:space="preserve">Vedr. køretider: </w:t>
            </w:r>
          </w:p>
          <w:p w14:paraId="4F2E00A2" w14:textId="0AB35BCB" w:rsidR="003953BC" w:rsidRPr="00432DEC" w:rsidRDefault="0B90E59B" w:rsidP="48DAA1AF">
            <w:pPr>
              <w:pStyle w:val="Listeafsnit"/>
              <w:numPr>
                <w:ilvl w:val="0"/>
                <w:numId w:val="7"/>
              </w:numPr>
              <w:rPr>
                <w:rFonts w:eastAsiaTheme="minorEastAsia"/>
                <w:sz w:val="24"/>
                <w:szCs w:val="24"/>
              </w:rPr>
            </w:pPr>
            <w:r w:rsidRPr="48DAA1AF">
              <w:t>I Viby arbejder hjemmeplejen med selvstyrende teams, hvor medarbejderne selv planlægger deres besøg, herunder køretider. Ledelsen deltager i planlægningsmøderne for at understøtte, at der tages højde for realistiske og forsvarlige køretider, herunder ved særlige vejrforhold.</w:t>
            </w:r>
          </w:p>
          <w:p w14:paraId="5CE62D56" w14:textId="6766AF68" w:rsidR="003953BC" w:rsidRPr="00432DEC" w:rsidRDefault="0B90E59B" w:rsidP="48DAA1AF">
            <w:pPr>
              <w:pStyle w:val="Listeafsnit"/>
              <w:numPr>
                <w:ilvl w:val="0"/>
                <w:numId w:val="7"/>
              </w:numPr>
              <w:rPr>
                <w:rFonts w:eastAsiaTheme="minorEastAsia"/>
                <w:sz w:val="24"/>
                <w:szCs w:val="24"/>
              </w:rPr>
            </w:pPr>
            <w:r w:rsidRPr="48DAA1AF">
              <w:t>Forbedringsteamet vil desuden arbejde videre med problemstillingen og implementere en praksis, der i højere grad sikrer tilstrækkelige køretider, så medarbejderne kan udføre deres opgaver sikkert og fagligt forsvarligt.</w:t>
            </w:r>
          </w:p>
        </w:tc>
      </w:tr>
      <w:tr w:rsidR="786E46F1" w14:paraId="7CB4D264" w14:textId="77777777" w:rsidTr="48DAA1AF">
        <w:trPr>
          <w:trHeight w:val="300"/>
        </w:trPr>
        <w:tc>
          <w:tcPr>
            <w:tcW w:w="9628" w:type="dxa"/>
            <w:gridSpan w:val="2"/>
          </w:tcPr>
          <w:p w14:paraId="081DC691" w14:textId="08421507" w:rsidR="00854974" w:rsidRPr="003953BC" w:rsidRDefault="786E46F1" w:rsidP="48DAA1AF">
            <w:pPr>
              <w:rPr>
                <w:rFonts w:eastAsiaTheme="minorEastAsia"/>
                <w:b/>
                <w:bCs/>
                <w:sz w:val="24"/>
                <w:szCs w:val="24"/>
              </w:rPr>
            </w:pPr>
            <w:r w:rsidRPr="48DAA1AF">
              <w:rPr>
                <w:b/>
                <w:bCs/>
              </w:rPr>
              <w:t>Evaluering - Hvordan ved du en forandring er en forbedring?</w:t>
            </w:r>
          </w:p>
          <w:p w14:paraId="54F7BD71" w14:textId="282A33FE" w:rsidR="00854974" w:rsidRPr="003953BC" w:rsidRDefault="17D08C44" w:rsidP="48DAA1AF">
            <w:pPr>
              <w:rPr>
                <w:rFonts w:eastAsiaTheme="minorEastAsia"/>
                <w:sz w:val="24"/>
                <w:szCs w:val="24"/>
              </w:rPr>
            </w:pPr>
            <w:r w:rsidRPr="48DAA1AF">
              <w:t>TRIO vil udarbejde en plan for konkrete mål samt metode for dataindsamling og opfølgning, som skal danne grundlag for evaluering af de iværksatte tiltag.</w:t>
            </w:r>
          </w:p>
          <w:p w14:paraId="32B13AD2" w14:textId="2FBD2EC1" w:rsidR="00854974" w:rsidRPr="003953BC" w:rsidRDefault="17D08C44" w:rsidP="48DAA1AF">
            <w:pPr>
              <w:rPr>
                <w:rFonts w:eastAsiaTheme="minorEastAsia"/>
                <w:sz w:val="24"/>
                <w:szCs w:val="24"/>
              </w:rPr>
            </w:pPr>
            <w:r w:rsidRPr="48DAA1AF">
              <w:t>Leder, viceleder og kvalitetsudvikler følger op på læring og handlinger vedrørende Fund 1 i marts 2026.</w:t>
            </w:r>
          </w:p>
        </w:tc>
      </w:tr>
      <w:tr w:rsidR="786E46F1" w14:paraId="328AD70C" w14:textId="77777777" w:rsidTr="48DAA1AF">
        <w:trPr>
          <w:trHeight w:val="300"/>
        </w:trPr>
        <w:tc>
          <w:tcPr>
            <w:tcW w:w="9628" w:type="dxa"/>
            <w:gridSpan w:val="2"/>
          </w:tcPr>
          <w:p w14:paraId="1B93A65A" w14:textId="5CB97AA7" w:rsidR="786E46F1" w:rsidRPr="003953BC" w:rsidRDefault="786E46F1" w:rsidP="48DAA1AF">
            <w:pPr>
              <w:rPr>
                <w:rFonts w:eastAsiaTheme="minorEastAsia"/>
                <w:b/>
                <w:bCs/>
                <w:sz w:val="24"/>
                <w:szCs w:val="24"/>
              </w:rPr>
            </w:pPr>
            <w:r w:rsidRPr="48DAA1AF">
              <w:rPr>
                <w:b/>
                <w:bCs/>
              </w:rPr>
              <w:t>Skal der involveres borgere og/eller pårørende i dit forbedringsarbejde?</w:t>
            </w:r>
            <w:r w:rsidR="33612414" w:rsidRPr="48DAA1AF">
              <w:rPr>
                <w:b/>
                <w:bCs/>
              </w:rPr>
              <w:t xml:space="preserve"> </w:t>
            </w:r>
          </w:p>
          <w:p w14:paraId="15F75F03" w14:textId="43111C94" w:rsidR="47FFB176" w:rsidRDefault="47FFB176" w:rsidP="48DAA1AF">
            <w:pPr>
              <w:rPr>
                <w:rFonts w:eastAsiaTheme="minorEastAsia"/>
                <w:sz w:val="24"/>
                <w:szCs w:val="24"/>
              </w:rPr>
            </w:pPr>
            <w:r w:rsidRPr="48DAA1AF">
              <w:t>Det vurderes i relation til Fund 1, at der ikke er behov for at involvere borgere og/eller pårørende i det aktuelle forbedringsarbejde.</w:t>
            </w:r>
            <w:r w:rsidR="33612414">
              <w:t xml:space="preserve"> </w:t>
            </w:r>
          </w:p>
          <w:p w14:paraId="5A28A377" w14:textId="77777777" w:rsidR="786E46F1" w:rsidRPr="003953BC" w:rsidRDefault="786E46F1" w:rsidP="48DAA1AF"/>
        </w:tc>
      </w:tr>
    </w:tbl>
    <w:p w14:paraId="3199C777" w14:textId="4D0DCD83" w:rsidR="00B61575" w:rsidRDefault="00B61575" w:rsidP="00D8163D">
      <w:pPr>
        <w:rPr>
          <w:sz w:val="20"/>
          <w:szCs w:val="20"/>
        </w:rPr>
      </w:pPr>
    </w:p>
    <w:p w14:paraId="249F5744" w14:textId="77777777" w:rsidR="002C01A8" w:rsidRDefault="002C01A8"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69E9805" w14:textId="77777777" w:rsidTr="48DAA1AF">
        <w:tc>
          <w:tcPr>
            <w:tcW w:w="9628" w:type="dxa"/>
            <w:gridSpan w:val="2"/>
            <w:shd w:val="clear" w:color="auto" w:fill="FFFFFF" w:themeFill="background1"/>
          </w:tcPr>
          <w:p w14:paraId="2473B976" w14:textId="52BB00B3" w:rsidR="00B3791E" w:rsidRPr="00B3791E" w:rsidRDefault="1E2AFFAB" w:rsidP="48DAA1AF">
            <w:pPr>
              <w:spacing w:before="60" w:after="60"/>
              <w:rPr>
                <w:rFonts w:eastAsiaTheme="minorEastAsia"/>
                <w:b/>
                <w:bCs/>
                <w:sz w:val="24"/>
                <w:szCs w:val="24"/>
              </w:rPr>
            </w:pPr>
            <w:r w:rsidRPr="48DAA1AF">
              <w:rPr>
                <w:rFonts w:eastAsiaTheme="minorEastAsia"/>
                <w:b/>
                <w:bCs/>
                <w:sz w:val="24"/>
                <w:szCs w:val="24"/>
              </w:rPr>
              <w:t xml:space="preserve">2. fund </w:t>
            </w:r>
          </w:p>
        </w:tc>
      </w:tr>
      <w:tr w:rsidR="00B3791E" w14:paraId="6959D7DC" w14:textId="77777777" w:rsidTr="48DAA1AF">
        <w:trPr>
          <w:trHeight w:val="511"/>
        </w:trPr>
        <w:tc>
          <w:tcPr>
            <w:tcW w:w="5524" w:type="dxa"/>
          </w:tcPr>
          <w:p w14:paraId="0D3ABB7B" w14:textId="5F68AFE6" w:rsidR="00B3791E" w:rsidRPr="00701D2B" w:rsidRDefault="1E2AFFAB" w:rsidP="48DAA1AF">
            <w:pPr>
              <w:spacing w:before="60" w:after="60"/>
              <w:rPr>
                <w:rFonts w:eastAsiaTheme="minorEastAsia"/>
                <w:sz w:val="24"/>
                <w:szCs w:val="24"/>
              </w:rPr>
            </w:pPr>
            <w:r w:rsidRPr="48DAA1AF">
              <w:rPr>
                <w:rFonts w:eastAsiaTheme="minorEastAsia"/>
                <w:sz w:val="24"/>
                <w:szCs w:val="24"/>
              </w:rPr>
              <w:lastRenderedPageBreak/>
              <w:t xml:space="preserve">Ansvarlig: </w:t>
            </w:r>
            <w:r w:rsidR="73BF9741" w:rsidRPr="48DAA1AF">
              <w:rPr>
                <w:rFonts w:eastAsiaTheme="minorEastAsia"/>
                <w:sz w:val="24"/>
                <w:szCs w:val="24"/>
              </w:rPr>
              <w:t>Leder og viceleder</w:t>
            </w:r>
          </w:p>
          <w:p w14:paraId="213711FC" w14:textId="77777777" w:rsidR="00B3791E" w:rsidRPr="004F041D" w:rsidRDefault="00B3791E" w:rsidP="48DAA1AF">
            <w:pPr>
              <w:spacing w:before="60" w:after="60"/>
              <w:rPr>
                <w:rFonts w:eastAsiaTheme="minorEastAsia"/>
                <w:sz w:val="24"/>
                <w:szCs w:val="24"/>
              </w:rPr>
            </w:pPr>
          </w:p>
        </w:tc>
        <w:tc>
          <w:tcPr>
            <w:tcW w:w="4104" w:type="dxa"/>
          </w:tcPr>
          <w:p w14:paraId="58B9C225" w14:textId="7C9B48A2" w:rsidR="00B3791E" w:rsidRPr="004F041D" w:rsidRDefault="1E2AFFAB" w:rsidP="48DAA1AF">
            <w:pPr>
              <w:spacing w:before="60" w:after="60"/>
              <w:rPr>
                <w:rFonts w:eastAsiaTheme="minorEastAsia"/>
                <w:sz w:val="24"/>
                <w:szCs w:val="24"/>
              </w:rPr>
            </w:pPr>
            <w:r w:rsidRPr="48DAA1AF">
              <w:rPr>
                <w:rFonts w:eastAsiaTheme="minorEastAsia"/>
                <w:sz w:val="24"/>
                <w:szCs w:val="24"/>
              </w:rPr>
              <w:t xml:space="preserve">Tidsplan: </w:t>
            </w:r>
            <w:r w:rsidR="45C6C59F" w:rsidRPr="48DAA1AF">
              <w:rPr>
                <w:rFonts w:eastAsiaTheme="minorEastAsia"/>
                <w:sz w:val="24"/>
                <w:szCs w:val="24"/>
              </w:rPr>
              <w:t xml:space="preserve">MÅL: </w:t>
            </w:r>
            <w:r w:rsidR="588957D3" w:rsidRPr="48DAA1AF">
              <w:rPr>
                <w:rFonts w:eastAsiaTheme="minorEastAsia"/>
                <w:sz w:val="24"/>
                <w:szCs w:val="24"/>
              </w:rPr>
              <w:t>Team Viby har inden 31.12.2026 etableret og implementeret en fast og systematisk struktur for afholdelse af opfølgningssamtaler i overensstemmelse med gældende retningslinjer i Pleje og Rehabilitering.</w:t>
            </w:r>
          </w:p>
        </w:tc>
      </w:tr>
      <w:tr w:rsidR="00B3791E" w14:paraId="3D33D3EF" w14:textId="77777777" w:rsidTr="48DAA1AF">
        <w:tc>
          <w:tcPr>
            <w:tcW w:w="9628" w:type="dxa"/>
            <w:gridSpan w:val="2"/>
          </w:tcPr>
          <w:p w14:paraId="75C43511" w14:textId="33D3EA8B" w:rsidR="4AC32EE3" w:rsidRDefault="4AC32EE3" w:rsidP="48DAA1AF">
            <w:pPr>
              <w:pStyle w:val="Overskrift3"/>
              <w:rPr>
                <w:rFonts w:asciiTheme="minorHAnsi" w:eastAsiaTheme="minorEastAsia" w:hAnsiTheme="minorHAnsi" w:cstheme="minorBidi"/>
                <w:b w:val="0"/>
                <w:bCs w:val="0"/>
                <w:sz w:val="24"/>
                <w:szCs w:val="24"/>
              </w:rPr>
            </w:pPr>
            <w:r w:rsidRPr="48DAA1AF">
              <w:rPr>
                <w:rFonts w:asciiTheme="minorHAnsi" w:eastAsiaTheme="minorEastAsia" w:hAnsiTheme="minorHAnsi" w:cstheme="minorBidi"/>
                <w:sz w:val="24"/>
                <w:szCs w:val="24"/>
              </w:rPr>
              <w:lastRenderedPageBreak/>
              <w:t>Hvad er problemet?</w:t>
            </w:r>
            <w:r>
              <w:br/>
            </w:r>
            <w:r w:rsidR="20D0758E" w:rsidRPr="48DAA1AF">
              <w:rPr>
                <w:rFonts w:asciiTheme="minorHAnsi" w:eastAsiaTheme="minorEastAsia" w:hAnsiTheme="minorHAnsi" w:cstheme="minorBidi"/>
                <w:b w:val="0"/>
                <w:bCs w:val="0"/>
                <w:sz w:val="24"/>
                <w:szCs w:val="24"/>
              </w:rPr>
              <w:t>Ældretilsynet vurderer, at leverandøren har god kvalitet i forhold til temaet "Den ældres</w:t>
            </w:r>
            <w:r w:rsidR="740C66F7" w:rsidRPr="48DAA1AF">
              <w:rPr>
                <w:rFonts w:asciiTheme="minorHAnsi" w:eastAsiaTheme="minorEastAsia" w:hAnsiTheme="minorHAnsi" w:cstheme="minorBidi"/>
                <w:b w:val="0"/>
                <w:bCs w:val="0"/>
                <w:sz w:val="24"/>
                <w:szCs w:val="24"/>
              </w:rPr>
              <w:t xml:space="preserve"> </w:t>
            </w:r>
            <w:r w:rsidR="20D0758E" w:rsidRPr="48DAA1AF">
              <w:rPr>
                <w:rFonts w:asciiTheme="minorHAnsi" w:eastAsiaTheme="minorEastAsia" w:hAnsiTheme="minorHAnsi" w:cstheme="minorBidi"/>
                <w:b w:val="0"/>
                <w:bCs w:val="0"/>
                <w:sz w:val="24"/>
                <w:szCs w:val="24"/>
              </w:rPr>
              <w:t>selvbestemmelse"</w:t>
            </w:r>
            <w:r w:rsidR="5668F3A3" w:rsidRPr="48DAA1AF">
              <w:rPr>
                <w:rFonts w:asciiTheme="minorHAnsi" w:eastAsiaTheme="minorEastAsia" w:hAnsiTheme="minorHAnsi" w:cstheme="minorBidi"/>
                <w:b w:val="0"/>
                <w:bCs w:val="0"/>
                <w:sz w:val="24"/>
                <w:szCs w:val="24"/>
              </w:rPr>
              <w:t>.</w:t>
            </w:r>
          </w:p>
          <w:p w14:paraId="08721821" w14:textId="27E4A3B5" w:rsidR="5668F3A3" w:rsidRDefault="5668F3A3" w:rsidP="48DAA1AF">
            <w:pPr>
              <w:rPr>
                <w:rFonts w:eastAsiaTheme="minorEastAsia"/>
                <w:sz w:val="24"/>
                <w:szCs w:val="24"/>
              </w:rPr>
            </w:pPr>
            <w:r w:rsidRPr="48DAA1AF">
              <w:rPr>
                <w:rFonts w:eastAsiaTheme="minorEastAsia"/>
                <w:sz w:val="24"/>
                <w:szCs w:val="24"/>
              </w:rPr>
              <w:t>Tilsynet peger dog på et forbedringspotentiale i relation til afholdelse af faste opfølgningssamtaler med borgere og pårørende. Der er aktuelt ikke etableret en ensartet og fast struktur for opfølgningssamtaler i Team Viby, hvilket indebærer risiko for variation i praksis og manglende systematik.</w:t>
            </w:r>
          </w:p>
          <w:p w14:paraId="40BA113B" w14:textId="309FF79A" w:rsidR="00B3791E" w:rsidRPr="004F041D" w:rsidRDefault="00B3791E" w:rsidP="48DAA1AF">
            <w:pPr>
              <w:pStyle w:val="Default"/>
              <w:rPr>
                <w:rFonts w:asciiTheme="minorHAnsi" w:eastAsiaTheme="minorEastAsia" w:hAnsiTheme="minorHAnsi" w:cstheme="minorBidi"/>
              </w:rPr>
            </w:pPr>
          </w:p>
        </w:tc>
      </w:tr>
      <w:tr w:rsidR="00B3791E" w14:paraId="426606FC" w14:textId="77777777" w:rsidTr="48DAA1AF">
        <w:tc>
          <w:tcPr>
            <w:tcW w:w="9628" w:type="dxa"/>
            <w:gridSpan w:val="2"/>
          </w:tcPr>
          <w:p w14:paraId="085646F4" w14:textId="77777777" w:rsidR="00B3791E" w:rsidRPr="004F041D" w:rsidRDefault="1E2AFFAB" w:rsidP="48DAA1AF">
            <w:pPr>
              <w:pStyle w:val="Overskrift3"/>
              <w:keepLines w:val="0"/>
              <w:spacing w:before="0"/>
              <w:rPr>
                <w:rFonts w:asciiTheme="minorHAnsi" w:eastAsiaTheme="minorEastAsia" w:hAnsiTheme="minorHAnsi" w:cstheme="minorBidi"/>
                <w:sz w:val="24"/>
                <w:szCs w:val="24"/>
              </w:rPr>
            </w:pPr>
            <w:r w:rsidRPr="48DAA1AF">
              <w:rPr>
                <w:rFonts w:asciiTheme="minorHAnsi" w:eastAsiaTheme="minorEastAsia" w:hAnsiTheme="minorHAnsi" w:cstheme="minorBidi"/>
                <w:sz w:val="24"/>
                <w:szCs w:val="24"/>
              </w:rPr>
              <w:t>Hvad ønsker du at opnå?</w:t>
            </w:r>
          </w:p>
          <w:p w14:paraId="7B993C15" w14:textId="2F253F5D" w:rsidR="0CDCD8FA" w:rsidRDefault="0CDCD8FA" w:rsidP="48DAA1AF">
            <w:pPr>
              <w:pStyle w:val="Default"/>
              <w:rPr>
                <w:rFonts w:asciiTheme="minorHAnsi" w:eastAsiaTheme="minorEastAsia" w:hAnsiTheme="minorHAnsi" w:cstheme="minorBidi"/>
              </w:rPr>
            </w:pPr>
            <w:r w:rsidRPr="48DAA1AF">
              <w:rPr>
                <w:rFonts w:asciiTheme="minorHAnsi" w:eastAsiaTheme="minorEastAsia" w:hAnsiTheme="minorHAnsi" w:cstheme="minorBidi"/>
              </w:rPr>
              <w:t>Målet er, at der inden udgangen af 2026 er indarbejdet en tydelig og bæredygtig systematik for opfølgningssamtaler med borgere og pårørende i overensstemmelse med retningslinjerne for Forløbsmodellen i Pleje og Rehabilitering. Opfølgningssamtalerne skal understøtte den ældres selvbestemmelse, sikre forventningsafstemning og bidrage til høj kvalitet i pleje- og rehabiliteringsforløb.</w:t>
            </w:r>
          </w:p>
          <w:p w14:paraId="70ECAAEC" w14:textId="4B455B6D" w:rsidR="00FE79DE" w:rsidRPr="00383444" w:rsidRDefault="00FE79DE" w:rsidP="48DAA1AF">
            <w:pPr>
              <w:pStyle w:val="Default"/>
              <w:rPr>
                <w:rFonts w:asciiTheme="minorHAnsi" w:eastAsiaTheme="minorEastAsia" w:hAnsiTheme="minorHAnsi" w:cstheme="minorBidi"/>
                <w:color w:val="auto"/>
              </w:rPr>
            </w:pPr>
          </w:p>
        </w:tc>
      </w:tr>
      <w:tr w:rsidR="00B3791E" w14:paraId="1037DB8D" w14:textId="77777777" w:rsidTr="48DAA1AF">
        <w:tc>
          <w:tcPr>
            <w:tcW w:w="9628" w:type="dxa"/>
            <w:gridSpan w:val="2"/>
          </w:tcPr>
          <w:p w14:paraId="5F26D713" w14:textId="77777777" w:rsidR="00B3791E" w:rsidRPr="00FE79DE" w:rsidRDefault="1E2AFFAB" w:rsidP="48DAA1AF">
            <w:pPr>
              <w:pStyle w:val="Overskrift3"/>
              <w:keepLines w:val="0"/>
              <w:spacing w:before="0"/>
              <w:rPr>
                <w:rFonts w:asciiTheme="minorHAnsi" w:eastAsiaTheme="minorEastAsia" w:hAnsiTheme="minorHAnsi" w:cstheme="minorBidi"/>
                <w:sz w:val="24"/>
                <w:szCs w:val="24"/>
              </w:rPr>
            </w:pPr>
            <w:r w:rsidRPr="48DAA1AF">
              <w:rPr>
                <w:rFonts w:asciiTheme="minorHAnsi" w:eastAsiaTheme="minorEastAsia" w:hAnsiTheme="minorHAnsi" w:cstheme="minorBidi"/>
                <w:sz w:val="24"/>
                <w:szCs w:val="24"/>
              </w:rPr>
              <w:t>Hvilke forandringer kan du gennemføre for at opnå forbedringer?</w:t>
            </w:r>
          </w:p>
          <w:p w14:paraId="79CCABEA" w14:textId="2FC21DAC" w:rsidR="00B61575" w:rsidRPr="00B61575" w:rsidRDefault="298240DE" w:rsidP="48DAA1AF">
            <w:pPr>
              <w:spacing w:before="240" w:after="240"/>
              <w:rPr>
                <w:rFonts w:eastAsiaTheme="minorEastAsia"/>
                <w:sz w:val="24"/>
                <w:szCs w:val="24"/>
              </w:rPr>
            </w:pPr>
            <w:r w:rsidRPr="48DAA1AF">
              <w:rPr>
                <w:rFonts w:eastAsiaTheme="minorEastAsia"/>
                <w:sz w:val="24"/>
                <w:szCs w:val="24"/>
              </w:rPr>
              <w:t>Der etableres et tværfagligt forbedringsteam med opstart den 01.02.2026. Forbedringsteamet skal arbejde systematisk og databaseret med implementering af opfølgningssamtaler, herunder:</w:t>
            </w:r>
          </w:p>
          <w:p w14:paraId="0C3F5BB9" w14:textId="3A93E74B" w:rsidR="00B61575" w:rsidRPr="00B61575" w:rsidRDefault="298240DE" w:rsidP="48DAA1AF">
            <w:pPr>
              <w:pStyle w:val="Listeafsnit"/>
              <w:numPr>
                <w:ilvl w:val="0"/>
                <w:numId w:val="6"/>
              </w:numPr>
              <w:spacing w:before="240" w:after="240"/>
              <w:rPr>
                <w:rFonts w:eastAsiaTheme="minorEastAsia"/>
                <w:sz w:val="24"/>
                <w:szCs w:val="24"/>
              </w:rPr>
            </w:pPr>
            <w:r w:rsidRPr="48DAA1AF">
              <w:rPr>
                <w:rFonts w:eastAsiaTheme="minorEastAsia"/>
                <w:sz w:val="24"/>
                <w:szCs w:val="24"/>
              </w:rPr>
              <w:t>Udarbejdelse af en fælles struktur og arbejdsgang for opfølgningssamtaler</w:t>
            </w:r>
          </w:p>
          <w:p w14:paraId="2C1EC92D" w14:textId="7DD45924" w:rsidR="00B61575" w:rsidRPr="00B61575" w:rsidRDefault="298240DE" w:rsidP="48DAA1AF">
            <w:pPr>
              <w:pStyle w:val="Listeafsnit"/>
              <w:numPr>
                <w:ilvl w:val="0"/>
                <w:numId w:val="6"/>
              </w:numPr>
              <w:spacing w:before="240" w:after="240"/>
              <w:rPr>
                <w:rFonts w:eastAsiaTheme="minorEastAsia"/>
                <w:sz w:val="24"/>
                <w:szCs w:val="24"/>
              </w:rPr>
            </w:pPr>
            <w:r w:rsidRPr="48DAA1AF">
              <w:rPr>
                <w:rFonts w:eastAsiaTheme="minorEastAsia"/>
                <w:sz w:val="24"/>
                <w:szCs w:val="24"/>
              </w:rPr>
              <w:t>Afklaring af roller og ansvar i forhold til gennemførelse og dokumentation</w:t>
            </w:r>
          </w:p>
          <w:p w14:paraId="067FBD2E" w14:textId="7C360638" w:rsidR="00B61575" w:rsidRPr="00B61575" w:rsidRDefault="298240DE" w:rsidP="48DAA1AF">
            <w:pPr>
              <w:pStyle w:val="Listeafsnit"/>
              <w:numPr>
                <w:ilvl w:val="0"/>
                <w:numId w:val="6"/>
              </w:numPr>
              <w:spacing w:before="240" w:after="240"/>
              <w:rPr>
                <w:rFonts w:eastAsiaTheme="minorEastAsia"/>
                <w:sz w:val="24"/>
                <w:szCs w:val="24"/>
              </w:rPr>
            </w:pPr>
            <w:r w:rsidRPr="48DAA1AF">
              <w:rPr>
                <w:rFonts w:eastAsiaTheme="minorEastAsia"/>
                <w:sz w:val="24"/>
                <w:szCs w:val="24"/>
              </w:rPr>
              <w:t>Understøttelse af ensartet praksis på tværs af teamet</w:t>
            </w:r>
          </w:p>
          <w:p w14:paraId="7015D276" w14:textId="48B86A46" w:rsidR="00B61575" w:rsidRPr="00B61575" w:rsidRDefault="298240DE" w:rsidP="48DAA1AF">
            <w:pPr>
              <w:spacing w:before="240" w:after="240"/>
              <w:rPr>
                <w:rFonts w:eastAsiaTheme="minorEastAsia"/>
                <w:sz w:val="24"/>
                <w:szCs w:val="24"/>
              </w:rPr>
            </w:pPr>
            <w:r w:rsidRPr="48DAA1AF">
              <w:rPr>
                <w:rFonts w:eastAsiaTheme="minorEastAsia"/>
                <w:sz w:val="24"/>
                <w:szCs w:val="24"/>
              </w:rPr>
              <w:t>Forbedringsteamets arbejde skal bidrage til, at opfølgningssamtaler bliver en integreret del af den daglige praksis.</w:t>
            </w:r>
          </w:p>
        </w:tc>
      </w:tr>
      <w:tr w:rsidR="00B3791E" w14:paraId="5E8422F3" w14:textId="77777777" w:rsidTr="48DAA1AF">
        <w:tc>
          <w:tcPr>
            <w:tcW w:w="9628" w:type="dxa"/>
            <w:gridSpan w:val="2"/>
          </w:tcPr>
          <w:p w14:paraId="49EE6C3D" w14:textId="169015F9" w:rsidR="00B3791E" w:rsidRPr="00FE79DE" w:rsidRDefault="5BF272D9" w:rsidP="48DAA1AF">
            <w:pPr>
              <w:pStyle w:val="Overskrift3"/>
              <w:keepLines w:val="0"/>
              <w:spacing w:before="0"/>
              <w:rPr>
                <w:rFonts w:asciiTheme="minorHAnsi" w:eastAsiaTheme="minorEastAsia" w:hAnsiTheme="minorHAnsi" w:cstheme="minorBidi"/>
                <w:b w:val="0"/>
                <w:bCs w:val="0"/>
                <w:sz w:val="24"/>
                <w:szCs w:val="24"/>
              </w:rPr>
            </w:pPr>
            <w:r w:rsidRPr="48DAA1AF">
              <w:rPr>
                <w:rFonts w:asciiTheme="minorHAnsi" w:eastAsiaTheme="minorEastAsia" w:hAnsiTheme="minorHAnsi" w:cstheme="minorBidi"/>
                <w:sz w:val="24"/>
                <w:szCs w:val="24"/>
              </w:rPr>
              <w:t>Evaluering</w:t>
            </w:r>
            <w:r w:rsidRPr="48DAA1AF">
              <w:rPr>
                <w:rFonts w:asciiTheme="minorHAnsi" w:eastAsiaTheme="minorEastAsia" w:hAnsiTheme="minorHAnsi" w:cstheme="minorBidi"/>
                <w:b w:val="0"/>
                <w:bCs w:val="0"/>
                <w:sz w:val="24"/>
                <w:szCs w:val="24"/>
              </w:rPr>
              <w:t xml:space="preserve"> - </w:t>
            </w:r>
            <w:r w:rsidR="5FFBF0DA" w:rsidRPr="48DAA1AF">
              <w:rPr>
                <w:rFonts w:asciiTheme="minorHAnsi" w:eastAsiaTheme="minorEastAsia" w:hAnsiTheme="minorHAnsi" w:cstheme="minorBidi"/>
                <w:b w:val="0"/>
                <w:bCs w:val="0"/>
                <w:sz w:val="24"/>
                <w:szCs w:val="24"/>
              </w:rPr>
              <w:t>Hvordan ved du en forandring er en forbedring?</w:t>
            </w:r>
          </w:p>
          <w:p w14:paraId="2423B453" w14:textId="77018D07" w:rsidR="24B8768C" w:rsidRDefault="24B8768C" w:rsidP="48DAA1AF">
            <w:pPr>
              <w:rPr>
                <w:rFonts w:eastAsiaTheme="minorEastAsia"/>
                <w:sz w:val="24"/>
                <w:szCs w:val="24"/>
              </w:rPr>
            </w:pPr>
            <w:r w:rsidRPr="48DAA1AF">
              <w:rPr>
                <w:rFonts w:eastAsiaTheme="minorEastAsia"/>
                <w:sz w:val="24"/>
                <w:szCs w:val="24"/>
              </w:rPr>
              <w:t>Forbedringsteamet udarbejder en plan for konkrete mål samt metode for løbende dataindsamling og opfølgning. Evalueringen vil have fokus på både proces og effekt, herunder i hvilken grad opfølgningssamtalerne gennemføres systematisk og opleves som meningsfulde af borgere og pårørende.</w:t>
            </w:r>
          </w:p>
          <w:p w14:paraId="5ABB4CF4" w14:textId="098F50E4" w:rsidR="00BB2C1B" w:rsidRPr="00FE79DE" w:rsidRDefault="00BB2C1B" w:rsidP="48DAA1AF">
            <w:pPr>
              <w:rPr>
                <w:rFonts w:eastAsiaTheme="minorEastAsia"/>
                <w:sz w:val="24"/>
                <w:szCs w:val="24"/>
              </w:rPr>
            </w:pPr>
          </w:p>
        </w:tc>
      </w:tr>
      <w:tr w:rsidR="00B3791E" w14:paraId="5479810E" w14:textId="77777777" w:rsidTr="48DAA1AF">
        <w:tc>
          <w:tcPr>
            <w:tcW w:w="9628" w:type="dxa"/>
            <w:gridSpan w:val="2"/>
          </w:tcPr>
          <w:p w14:paraId="0E3DBD37" w14:textId="77777777" w:rsidR="00B3791E" w:rsidRPr="004F041D" w:rsidRDefault="1E2AFFAB" w:rsidP="48DAA1AF">
            <w:pPr>
              <w:pStyle w:val="Overskrift3"/>
              <w:keepLines w:val="0"/>
              <w:spacing w:before="0"/>
              <w:rPr>
                <w:rFonts w:asciiTheme="minorHAnsi" w:eastAsiaTheme="minorEastAsia" w:hAnsiTheme="minorHAnsi" w:cstheme="minorBidi"/>
                <w:sz w:val="24"/>
                <w:szCs w:val="24"/>
              </w:rPr>
            </w:pPr>
            <w:r w:rsidRPr="48DAA1AF">
              <w:rPr>
                <w:rFonts w:asciiTheme="minorHAnsi" w:eastAsiaTheme="minorEastAsia" w:hAnsiTheme="minorHAnsi" w:cstheme="minorBidi"/>
                <w:sz w:val="24"/>
                <w:szCs w:val="24"/>
              </w:rPr>
              <w:t>Skal der involveres borgere og/eller pårørende i dit forbedringsarbejde?</w:t>
            </w:r>
          </w:p>
          <w:p w14:paraId="64CE874E" w14:textId="01CE32C6" w:rsidR="50B52D0D" w:rsidRDefault="50B52D0D" w:rsidP="48DAA1AF">
            <w:pPr>
              <w:spacing w:before="240" w:after="240"/>
              <w:rPr>
                <w:rFonts w:eastAsiaTheme="minorEastAsia"/>
                <w:sz w:val="24"/>
                <w:szCs w:val="24"/>
              </w:rPr>
            </w:pPr>
            <w:r w:rsidRPr="48DAA1AF">
              <w:rPr>
                <w:rFonts w:eastAsiaTheme="minorEastAsia"/>
                <w:sz w:val="24"/>
                <w:szCs w:val="24"/>
              </w:rPr>
              <w:t xml:space="preserve">Borgere og pårørende inddrages i vurderingen af, om opfølgningssamtalerne opleves som tilstrækkelige og relevante, samt om de bidrager til øget kvalitet i den pleje og rehabilitering, der ydes. Deres erfaringer og perspektiver anvendes som grundlag for justering af indsatsen. </w:t>
            </w:r>
          </w:p>
          <w:p w14:paraId="7190A0E6" w14:textId="77777777" w:rsidR="00B3791E" w:rsidRPr="004F041D" w:rsidRDefault="00B3791E" w:rsidP="48DAA1AF">
            <w:pPr>
              <w:rPr>
                <w:rFonts w:eastAsiaTheme="minorEastAsia"/>
                <w:sz w:val="24"/>
                <w:szCs w:val="24"/>
              </w:rPr>
            </w:pPr>
          </w:p>
        </w:tc>
      </w:tr>
    </w:tbl>
    <w:p w14:paraId="4D7B4210" w14:textId="47B2765D" w:rsidR="00D8163D" w:rsidRDefault="00D8163D"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3489595A" w14:textId="77777777" w:rsidTr="48DAA1AF">
        <w:tc>
          <w:tcPr>
            <w:tcW w:w="9628" w:type="dxa"/>
            <w:gridSpan w:val="2"/>
            <w:shd w:val="clear" w:color="auto" w:fill="FFFFFF" w:themeFill="background1"/>
          </w:tcPr>
          <w:p w14:paraId="40AFD4F4" w14:textId="5FA8C063" w:rsidR="00B3791E" w:rsidRPr="00B3791E" w:rsidRDefault="1E2AFFAB" w:rsidP="48DAA1AF">
            <w:pPr>
              <w:spacing w:before="60" w:after="60"/>
              <w:rPr>
                <w:rFonts w:eastAsiaTheme="minorEastAsia"/>
                <w:b/>
                <w:bCs/>
                <w:sz w:val="24"/>
                <w:szCs w:val="24"/>
              </w:rPr>
            </w:pPr>
            <w:r w:rsidRPr="48DAA1AF">
              <w:rPr>
                <w:rFonts w:eastAsiaTheme="minorEastAsia"/>
                <w:b/>
                <w:bCs/>
                <w:sz w:val="24"/>
                <w:szCs w:val="24"/>
              </w:rPr>
              <w:t xml:space="preserve">3. fund </w:t>
            </w:r>
            <w:r w:rsidR="1598E985" w:rsidRPr="48DAA1AF">
              <w:rPr>
                <w:rFonts w:eastAsiaTheme="minorEastAsia"/>
                <w:b/>
                <w:bCs/>
                <w:sz w:val="24"/>
                <w:szCs w:val="24"/>
              </w:rPr>
              <w:t>– FASTHOLDELSE AF GOD KVALITET</w:t>
            </w:r>
          </w:p>
        </w:tc>
      </w:tr>
      <w:tr w:rsidR="00B3791E" w14:paraId="17ADC010" w14:textId="77777777" w:rsidTr="48DAA1AF">
        <w:trPr>
          <w:trHeight w:val="511"/>
        </w:trPr>
        <w:tc>
          <w:tcPr>
            <w:tcW w:w="5524" w:type="dxa"/>
          </w:tcPr>
          <w:p w14:paraId="14359AD4" w14:textId="6C9F34C0" w:rsidR="00B3791E" w:rsidRPr="004F041D" w:rsidRDefault="1E2AFFAB" w:rsidP="48DAA1AF">
            <w:pPr>
              <w:spacing w:before="60" w:after="60"/>
              <w:rPr>
                <w:rFonts w:eastAsiaTheme="minorEastAsia"/>
                <w:sz w:val="24"/>
                <w:szCs w:val="24"/>
              </w:rPr>
            </w:pPr>
            <w:r w:rsidRPr="48DAA1AF">
              <w:rPr>
                <w:rFonts w:eastAsiaTheme="minorEastAsia"/>
                <w:sz w:val="24"/>
                <w:szCs w:val="24"/>
              </w:rPr>
              <w:lastRenderedPageBreak/>
              <w:t xml:space="preserve">Ansvarlig: </w:t>
            </w:r>
            <w:r w:rsidR="23788E49" w:rsidRPr="48DAA1AF">
              <w:rPr>
                <w:rFonts w:eastAsiaTheme="minorEastAsia"/>
                <w:sz w:val="24"/>
                <w:szCs w:val="24"/>
              </w:rPr>
              <w:t>Leder og viceleder</w:t>
            </w:r>
          </w:p>
          <w:p w14:paraId="67817547" w14:textId="77777777" w:rsidR="00B3791E" w:rsidRPr="004F041D" w:rsidRDefault="00B3791E" w:rsidP="48DAA1AF">
            <w:pPr>
              <w:spacing w:before="60" w:after="60"/>
              <w:rPr>
                <w:rFonts w:eastAsiaTheme="minorEastAsia"/>
                <w:sz w:val="24"/>
                <w:szCs w:val="24"/>
              </w:rPr>
            </w:pPr>
          </w:p>
        </w:tc>
        <w:tc>
          <w:tcPr>
            <w:tcW w:w="4104" w:type="dxa"/>
          </w:tcPr>
          <w:p w14:paraId="6C7D22D2" w14:textId="6A0558E1" w:rsidR="00B3791E" w:rsidRPr="004F041D" w:rsidRDefault="1E2AFFAB" w:rsidP="48DAA1AF">
            <w:pPr>
              <w:spacing w:before="60" w:after="60"/>
              <w:rPr>
                <w:rFonts w:eastAsiaTheme="minorEastAsia"/>
                <w:sz w:val="24"/>
                <w:szCs w:val="24"/>
              </w:rPr>
            </w:pPr>
            <w:r w:rsidRPr="48DAA1AF">
              <w:rPr>
                <w:rFonts w:eastAsiaTheme="minorEastAsia"/>
                <w:sz w:val="24"/>
                <w:szCs w:val="24"/>
              </w:rPr>
              <w:t xml:space="preserve">Tidsplan: </w:t>
            </w:r>
            <w:r w:rsidR="240EB6C4" w:rsidRPr="48DAA1AF">
              <w:rPr>
                <w:rFonts w:eastAsiaTheme="minorEastAsia"/>
                <w:sz w:val="24"/>
                <w:szCs w:val="24"/>
              </w:rPr>
              <w:t>Løbende fastholdelse og opfølgning som en integreret del af den daglige drift.</w:t>
            </w:r>
          </w:p>
        </w:tc>
      </w:tr>
      <w:tr w:rsidR="00B3791E" w14:paraId="41D02012" w14:textId="77777777" w:rsidTr="48DAA1AF">
        <w:tc>
          <w:tcPr>
            <w:tcW w:w="9628" w:type="dxa"/>
            <w:gridSpan w:val="2"/>
          </w:tcPr>
          <w:p w14:paraId="7FADDD55" w14:textId="296E6B87" w:rsidR="00B3791E" w:rsidRPr="00B3791E" w:rsidRDefault="1E2AFFAB" w:rsidP="48DAA1AF">
            <w:pPr>
              <w:pStyle w:val="Overskrift3"/>
              <w:keepLines w:val="0"/>
              <w:spacing w:before="0"/>
              <w:rPr>
                <w:rFonts w:asciiTheme="minorHAnsi" w:eastAsiaTheme="minorEastAsia" w:hAnsiTheme="minorHAnsi" w:cstheme="minorBidi"/>
                <w:b w:val="0"/>
                <w:bCs w:val="0"/>
                <w:sz w:val="24"/>
                <w:szCs w:val="24"/>
              </w:rPr>
            </w:pPr>
            <w:r w:rsidRPr="48DAA1AF">
              <w:rPr>
                <w:rFonts w:asciiTheme="minorHAnsi" w:eastAsiaTheme="minorEastAsia" w:hAnsiTheme="minorHAnsi" w:cstheme="minorBidi"/>
                <w:sz w:val="24"/>
                <w:szCs w:val="24"/>
              </w:rPr>
              <w:lastRenderedPageBreak/>
              <w:t>Hvad er problemet?</w:t>
            </w:r>
            <w:r w:rsidR="00B3791E">
              <w:br/>
            </w:r>
          </w:p>
          <w:p w14:paraId="4173F452" w14:textId="20919FC9" w:rsidR="0079246B" w:rsidRPr="0079246B" w:rsidRDefault="3A20918A" w:rsidP="48DAA1AF">
            <w:pPr>
              <w:rPr>
                <w:rFonts w:eastAsiaTheme="minorEastAsia"/>
                <w:sz w:val="24"/>
                <w:szCs w:val="24"/>
              </w:rPr>
            </w:pPr>
            <w:r w:rsidRPr="48DAA1AF">
              <w:rPr>
                <w:rFonts w:eastAsiaTheme="minorEastAsia"/>
                <w:sz w:val="24"/>
                <w:szCs w:val="24"/>
              </w:rPr>
              <w:t>Ældretilsynet vurderer, at Team Viby leverer god kvalitet inden for følgende temaer:</w:t>
            </w:r>
          </w:p>
          <w:p w14:paraId="3B5B6B9C" w14:textId="1078DDAB" w:rsidR="0079246B" w:rsidRPr="0079246B" w:rsidRDefault="3A20918A" w:rsidP="48DAA1AF">
            <w:pPr>
              <w:pStyle w:val="Listeafsnit"/>
              <w:numPr>
                <w:ilvl w:val="0"/>
                <w:numId w:val="16"/>
              </w:numPr>
              <w:spacing w:before="240" w:after="240"/>
              <w:rPr>
                <w:rFonts w:eastAsiaTheme="minorEastAsia"/>
                <w:sz w:val="24"/>
                <w:szCs w:val="24"/>
              </w:rPr>
            </w:pPr>
            <w:r w:rsidRPr="48DAA1AF">
              <w:rPr>
                <w:rFonts w:eastAsiaTheme="minorEastAsia"/>
                <w:sz w:val="24"/>
                <w:szCs w:val="24"/>
              </w:rPr>
              <w:t>Den ældres selvbestemmelse</w:t>
            </w:r>
          </w:p>
          <w:p w14:paraId="21D3277F" w14:textId="6E9E61EF" w:rsidR="0079246B" w:rsidRPr="0079246B" w:rsidRDefault="3A20918A" w:rsidP="48DAA1AF">
            <w:pPr>
              <w:pStyle w:val="Listeafsnit"/>
              <w:numPr>
                <w:ilvl w:val="0"/>
                <w:numId w:val="16"/>
              </w:numPr>
              <w:spacing w:before="240" w:after="240"/>
              <w:rPr>
                <w:rFonts w:eastAsiaTheme="minorEastAsia"/>
                <w:sz w:val="24"/>
                <w:szCs w:val="24"/>
              </w:rPr>
            </w:pPr>
            <w:r w:rsidRPr="48DAA1AF">
              <w:rPr>
                <w:rFonts w:eastAsiaTheme="minorEastAsia"/>
                <w:sz w:val="24"/>
                <w:szCs w:val="24"/>
              </w:rPr>
              <w:t>Borgernes tillid til medarbejdere og den borgernære ledelse</w:t>
            </w:r>
          </w:p>
          <w:p w14:paraId="1CE9FBDF" w14:textId="12CC8E8D" w:rsidR="0079246B" w:rsidRPr="0079246B" w:rsidRDefault="3A20918A" w:rsidP="48DAA1AF">
            <w:pPr>
              <w:pStyle w:val="Listeafsnit"/>
              <w:numPr>
                <w:ilvl w:val="0"/>
                <w:numId w:val="16"/>
              </w:numPr>
              <w:spacing w:before="240" w:after="240"/>
              <w:rPr>
                <w:rFonts w:eastAsiaTheme="minorEastAsia"/>
                <w:sz w:val="24"/>
                <w:szCs w:val="24"/>
              </w:rPr>
            </w:pPr>
            <w:r w:rsidRPr="48DAA1AF">
              <w:rPr>
                <w:rFonts w:eastAsiaTheme="minorEastAsia"/>
                <w:sz w:val="24"/>
                <w:szCs w:val="24"/>
              </w:rPr>
              <w:t>Et tæt samspil med pårørende, lokale fællesskaber og civilsamfund</w:t>
            </w:r>
          </w:p>
          <w:p w14:paraId="4C10F692" w14:textId="5CA69F1D" w:rsidR="0079246B" w:rsidRPr="0079246B" w:rsidRDefault="3A20918A" w:rsidP="48DAA1AF">
            <w:pPr>
              <w:spacing w:before="240" w:after="240"/>
              <w:rPr>
                <w:rFonts w:eastAsiaTheme="minorEastAsia"/>
                <w:sz w:val="24"/>
                <w:szCs w:val="24"/>
              </w:rPr>
            </w:pPr>
            <w:r w:rsidRPr="48DAA1AF">
              <w:rPr>
                <w:rFonts w:eastAsiaTheme="minorEastAsia"/>
                <w:sz w:val="24"/>
                <w:szCs w:val="24"/>
              </w:rPr>
              <w:t>Dette fund omhandler fastholdelse og videreførelse af den nuværende kvalitet gennem systematisk praksis og ledelsesmæssig opmærksomhed.</w:t>
            </w:r>
          </w:p>
        </w:tc>
      </w:tr>
      <w:tr w:rsidR="00B3791E" w14:paraId="7CBE9375" w14:textId="77777777" w:rsidTr="48DAA1AF">
        <w:tc>
          <w:tcPr>
            <w:tcW w:w="9628" w:type="dxa"/>
            <w:gridSpan w:val="2"/>
          </w:tcPr>
          <w:p w14:paraId="194400F5" w14:textId="0122E716" w:rsidR="00DD090C" w:rsidRDefault="1E2AFFAB" w:rsidP="48DAA1AF">
            <w:pPr>
              <w:pStyle w:val="Overskrift3"/>
              <w:keepLines w:val="0"/>
              <w:spacing w:before="0"/>
              <w:rPr>
                <w:rFonts w:asciiTheme="minorHAnsi" w:eastAsiaTheme="minorEastAsia" w:hAnsiTheme="minorHAnsi" w:cstheme="minorBidi"/>
                <w:sz w:val="24"/>
                <w:szCs w:val="24"/>
              </w:rPr>
            </w:pPr>
            <w:r w:rsidRPr="48DAA1AF">
              <w:rPr>
                <w:rFonts w:asciiTheme="minorHAnsi" w:eastAsiaTheme="minorEastAsia" w:hAnsiTheme="minorHAnsi" w:cstheme="minorBidi"/>
                <w:sz w:val="24"/>
                <w:szCs w:val="24"/>
              </w:rPr>
              <w:t>Hvad ønsker du at opnå</w:t>
            </w:r>
            <w:r w:rsidR="7D203C5D" w:rsidRPr="48DAA1AF">
              <w:rPr>
                <w:rFonts w:asciiTheme="minorHAnsi" w:eastAsiaTheme="minorEastAsia" w:hAnsiTheme="minorHAnsi" w:cstheme="minorBidi"/>
                <w:sz w:val="24"/>
                <w:szCs w:val="24"/>
              </w:rPr>
              <w:t>/fastholde</w:t>
            </w:r>
            <w:r w:rsidRPr="48DAA1AF">
              <w:rPr>
                <w:rFonts w:asciiTheme="minorHAnsi" w:eastAsiaTheme="minorEastAsia" w:hAnsiTheme="minorHAnsi" w:cstheme="minorBidi"/>
                <w:sz w:val="24"/>
                <w:szCs w:val="24"/>
              </w:rPr>
              <w:t>?</w:t>
            </w:r>
          </w:p>
          <w:p w14:paraId="5D7C757D" w14:textId="2C122A2E" w:rsidR="4D53B68B" w:rsidRDefault="4D53B68B" w:rsidP="48DAA1AF">
            <w:pPr>
              <w:pStyle w:val="Listeafsnit"/>
              <w:numPr>
                <w:ilvl w:val="0"/>
                <w:numId w:val="8"/>
              </w:numPr>
              <w:spacing w:before="240" w:after="240"/>
              <w:rPr>
                <w:rFonts w:eastAsiaTheme="minorEastAsia"/>
                <w:sz w:val="24"/>
                <w:szCs w:val="24"/>
              </w:rPr>
            </w:pPr>
            <w:r w:rsidRPr="48DAA1AF">
              <w:rPr>
                <w:rFonts w:eastAsiaTheme="minorEastAsia"/>
                <w:sz w:val="24"/>
                <w:szCs w:val="24"/>
              </w:rPr>
              <w:t xml:space="preserve">At teamet løbende inddrager borgerne i tilrettelæggelsen og udførelsen af hjælpen, </w:t>
            </w:r>
            <w:r w:rsidR="0497B59B" w:rsidRPr="48DAA1AF">
              <w:rPr>
                <w:rFonts w:eastAsiaTheme="minorEastAsia"/>
                <w:sz w:val="24"/>
                <w:szCs w:val="24"/>
              </w:rPr>
              <w:t>så</w:t>
            </w:r>
            <w:r w:rsidRPr="48DAA1AF">
              <w:rPr>
                <w:rFonts w:eastAsiaTheme="minorEastAsia"/>
                <w:sz w:val="24"/>
                <w:szCs w:val="24"/>
              </w:rPr>
              <w:t xml:space="preserve"> borgernes selvbestemmelse understøttes i praksis.</w:t>
            </w:r>
          </w:p>
          <w:p w14:paraId="7E486682" w14:textId="42BC397F" w:rsidR="4D53B68B" w:rsidRDefault="4D53B68B" w:rsidP="48DAA1AF">
            <w:pPr>
              <w:pStyle w:val="Listeafsnit"/>
              <w:numPr>
                <w:ilvl w:val="0"/>
                <w:numId w:val="8"/>
              </w:numPr>
              <w:spacing w:before="240" w:after="240"/>
              <w:rPr>
                <w:rFonts w:eastAsiaTheme="minorEastAsia"/>
                <w:sz w:val="24"/>
                <w:szCs w:val="24"/>
              </w:rPr>
            </w:pPr>
            <w:r w:rsidRPr="48DAA1AF">
              <w:rPr>
                <w:rFonts w:eastAsiaTheme="minorEastAsia"/>
                <w:sz w:val="24"/>
                <w:szCs w:val="24"/>
              </w:rPr>
              <w:t>At teamet arbejder systematisk med kontinuitet i helhedsplejen, herunder at borgerne møder færrest mulige medarbejdere i hjemmet og oplever en respektfuld, værdig og professionel tone og adfærd.</w:t>
            </w:r>
          </w:p>
          <w:p w14:paraId="6AC97A22" w14:textId="12AEE22F" w:rsidR="4D53B68B" w:rsidRDefault="4D53B68B" w:rsidP="48DAA1AF">
            <w:pPr>
              <w:pStyle w:val="Listeafsnit"/>
              <w:numPr>
                <w:ilvl w:val="0"/>
                <w:numId w:val="8"/>
              </w:numPr>
              <w:spacing w:before="240" w:after="240"/>
              <w:rPr>
                <w:rFonts w:eastAsiaTheme="minorEastAsia"/>
                <w:sz w:val="24"/>
                <w:szCs w:val="24"/>
              </w:rPr>
            </w:pPr>
            <w:r w:rsidRPr="48DAA1AF">
              <w:rPr>
                <w:rFonts w:eastAsiaTheme="minorEastAsia"/>
                <w:sz w:val="24"/>
                <w:szCs w:val="24"/>
              </w:rPr>
              <w:t>At teamet er organiseret i faste tværfaglige teams, som arbejder struktureret og koordineret med planlægning og tilrettelæggelse af helhedsplejen.</w:t>
            </w:r>
          </w:p>
          <w:p w14:paraId="366EB244" w14:textId="26AACA99" w:rsidR="4D53B68B" w:rsidRDefault="4D53B68B" w:rsidP="48DAA1AF">
            <w:pPr>
              <w:pStyle w:val="Listeafsnit"/>
              <w:numPr>
                <w:ilvl w:val="0"/>
                <w:numId w:val="8"/>
              </w:numPr>
              <w:spacing w:before="240" w:after="240"/>
              <w:rPr>
                <w:rFonts w:eastAsiaTheme="minorEastAsia"/>
                <w:sz w:val="24"/>
                <w:szCs w:val="24"/>
              </w:rPr>
            </w:pPr>
            <w:r w:rsidRPr="48DAA1AF">
              <w:rPr>
                <w:rFonts w:eastAsiaTheme="minorEastAsia"/>
                <w:sz w:val="24"/>
                <w:szCs w:val="24"/>
              </w:rPr>
              <w:t>At medarbejdere deler viden og erfaringer systematisk på faglige møder, og at der er en åben og tillidsfuld dialog mellem medarbejdere og ledelse.</w:t>
            </w:r>
          </w:p>
          <w:p w14:paraId="58834F31" w14:textId="04C9DE36" w:rsidR="4D53B68B" w:rsidRDefault="4D53B68B" w:rsidP="48DAA1AF">
            <w:pPr>
              <w:pStyle w:val="Listeafsnit"/>
              <w:numPr>
                <w:ilvl w:val="0"/>
                <w:numId w:val="8"/>
              </w:numPr>
              <w:spacing w:before="240" w:after="240"/>
              <w:rPr>
                <w:rFonts w:eastAsiaTheme="minorEastAsia"/>
                <w:sz w:val="24"/>
                <w:szCs w:val="24"/>
              </w:rPr>
            </w:pPr>
            <w:r w:rsidRPr="48DAA1AF">
              <w:rPr>
                <w:rFonts w:eastAsiaTheme="minorEastAsia"/>
                <w:sz w:val="24"/>
                <w:szCs w:val="24"/>
              </w:rPr>
              <w:t>At teamet arbejder systematisk med inddragelse af pårørende, lokale fællesskaber og civilsamfund, når dette vurderes relevant og meningsfuldt for den enkelte borger.</w:t>
            </w:r>
          </w:p>
          <w:p w14:paraId="17A43261" w14:textId="0DE18F33" w:rsidR="48DAA1AF" w:rsidRDefault="48DAA1AF" w:rsidP="48DAA1AF">
            <w:pPr>
              <w:rPr>
                <w:rFonts w:eastAsiaTheme="minorEastAsia"/>
                <w:sz w:val="24"/>
                <w:szCs w:val="24"/>
                <w:lang w:eastAsia="da-DK"/>
              </w:rPr>
            </w:pPr>
          </w:p>
          <w:p w14:paraId="73DCE809" w14:textId="4E2E4DA2" w:rsidR="00417E6B" w:rsidRPr="0071173C" w:rsidRDefault="00417E6B" w:rsidP="48DAA1AF">
            <w:pPr>
              <w:rPr>
                <w:rFonts w:eastAsiaTheme="minorEastAsia"/>
                <w:sz w:val="24"/>
                <w:szCs w:val="24"/>
              </w:rPr>
            </w:pPr>
          </w:p>
        </w:tc>
      </w:tr>
      <w:tr w:rsidR="00B3791E" w14:paraId="0E0C34EC" w14:textId="77777777" w:rsidTr="48DAA1AF">
        <w:trPr>
          <w:trHeight w:val="1185"/>
        </w:trPr>
        <w:tc>
          <w:tcPr>
            <w:tcW w:w="9628" w:type="dxa"/>
            <w:gridSpan w:val="2"/>
          </w:tcPr>
          <w:p w14:paraId="362BE8D0" w14:textId="77777777" w:rsidR="00B3791E" w:rsidRPr="004F041D" w:rsidRDefault="1E2AFFAB" w:rsidP="48DAA1AF">
            <w:pPr>
              <w:pStyle w:val="Overskrift3"/>
              <w:keepLines w:val="0"/>
              <w:spacing w:before="0"/>
              <w:rPr>
                <w:rFonts w:asciiTheme="minorHAnsi" w:eastAsiaTheme="minorEastAsia" w:hAnsiTheme="minorHAnsi" w:cstheme="minorBidi"/>
                <w:sz w:val="24"/>
                <w:szCs w:val="24"/>
              </w:rPr>
            </w:pPr>
            <w:r w:rsidRPr="48DAA1AF">
              <w:rPr>
                <w:rFonts w:asciiTheme="minorHAnsi" w:eastAsiaTheme="minorEastAsia" w:hAnsiTheme="minorHAnsi" w:cstheme="minorBidi"/>
                <w:sz w:val="24"/>
                <w:szCs w:val="24"/>
              </w:rPr>
              <w:lastRenderedPageBreak/>
              <w:t>Hvilke forandringer kan du gennemføre for at opnå forbedringer?</w:t>
            </w:r>
          </w:p>
          <w:p w14:paraId="60CA5DF4" w14:textId="63481EC6" w:rsidR="00B3791E" w:rsidRPr="004F041D" w:rsidRDefault="5C140280" w:rsidP="48DAA1AF">
            <w:pPr>
              <w:rPr>
                <w:rFonts w:eastAsiaTheme="minorEastAsia"/>
                <w:sz w:val="24"/>
                <w:szCs w:val="24"/>
              </w:rPr>
            </w:pPr>
            <w:r w:rsidRPr="48DAA1AF">
              <w:rPr>
                <w:rFonts w:eastAsiaTheme="minorEastAsia"/>
                <w:sz w:val="24"/>
                <w:szCs w:val="24"/>
              </w:rPr>
              <w:t>Ledelsen understøtter fastholdelsen af den gode kvalitet gennem løbende faglig opfølgning, deltagelse i mødefora, dialog med medarbejderne samt opmærksomhed på, at gældende arbejdsgange og værdier efterleves i praksis. Fokus er på kontinuitet, faglig refleksion og en fælles forståelse af helhedspleje.</w:t>
            </w:r>
          </w:p>
          <w:p w14:paraId="0F12E5D9" w14:textId="6F953FB5" w:rsidR="00B3791E" w:rsidRPr="004F041D" w:rsidRDefault="00B3791E" w:rsidP="48DAA1AF">
            <w:pPr>
              <w:rPr>
                <w:rFonts w:eastAsiaTheme="minorEastAsia"/>
                <w:sz w:val="24"/>
                <w:szCs w:val="24"/>
              </w:rPr>
            </w:pPr>
          </w:p>
          <w:p w14:paraId="51BEC490" w14:textId="7D1265DE" w:rsidR="00B3791E" w:rsidRPr="004F041D" w:rsidRDefault="3E087099" w:rsidP="48DAA1AF">
            <w:pPr>
              <w:pStyle w:val="Overskrift3"/>
              <w:keepLines w:val="0"/>
              <w:spacing w:before="281" w:after="281"/>
              <w:rPr>
                <w:rFonts w:asciiTheme="minorHAnsi" w:eastAsiaTheme="minorEastAsia" w:hAnsiTheme="minorHAnsi" w:cstheme="minorBidi"/>
                <w:sz w:val="24"/>
                <w:szCs w:val="24"/>
              </w:rPr>
            </w:pPr>
            <w:r w:rsidRPr="48DAA1AF">
              <w:rPr>
                <w:rFonts w:asciiTheme="minorHAnsi" w:eastAsiaTheme="minorEastAsia" w:hAnsiTheme="minorHAnsi" w:cstheme="minorBidi"/>
                <w:sz w:val="24"/>
                <w:szCs w:val="24"/>
              </w:rPr>
              <w:t>Løbende kompetenceudvikling</w:t>
            </w:r>
          </w:p>
          <w:p w14:paraId="29C19D5F" w14:textId="0E74810D" w:rsidR="00B3791E" w:rsidRPr="004F041D" w:rsidRDefault="3E087099" w:rsidP="48DAA1AF">
            <w:pPr>
              <w:pStyle w:val="Listeafsnit"/>
              <w:numPr>
                <w:ilvl w:val="0"/>
                <w:numId w:val="4"/>
              </w:numPr>
              <w:spacing w:before="240" w:after="240"/>
              <w:rPr>
                <w:rFonts w:eastAsiaTheme="minorEastAsia"/>
                <w:sz w:val="24"/>
                <w:szCs w:val="24"/>
              </w:rPr>
            </w:pPr>
            <w:r w:rsidRPr="48DAA1AF">
              <w:rPr>
                <w:rFonts w:eastAsiaTheme="minorEastAsia"/>
                <w:sz w:val="24"/>
                <w:szCs w:val="24"/>
              </w:rPr>
              <w:t>Der arbejdes systematisk med løbende kompetenceudvikling, hvor medarbejdere kontinuerligt tilbydes både e-læring og fysiske kurser med relevans for helhedspleje, ældrelov, demens, hjerneskade og borgerinddragelse.</w:t>
            </w:r>
          </w:p>
          <w:p w14:paraId="7895655C" w14:textId="1AC33071" w:rsidR="00B3791E" w:rsidRPr="004F041D" w:rsidRDefault="3E087099" w:rsidP="48DAA1AF">
            <w:pPr>
              <w:pStyle w:val="Listeafsnit"/>
              <w:numPr>
                <w:ilvl w:val="0"/>
                <w:numId w:val="4"/>
              </w:numPr>
              <w:spacing w:before="240" w:after="240"/>
              <w:rPr>
                <w:rFonts w:eastAsiaTheme="minorEastAsia"/>
                <w:sz w:val="24"/>
                <w:szCs w:val="24"/>
              </w:rPr>
            </w:pPr>
            <w:r w:rsidRPr="48DAA1AF">
              <w:rPr>
                <w:rFonts w:eastAsiaTheme="minorEastAsia"/>
                <w:sz w:val="24"/>
                <w:szCs w:val="24"/>
              </w:rPr>
              <w:t>Kompetenceudviklingen tilrettelægges med udgangspunkt i både identificerede behov i driften, tilsynets anbefalinger samt medarbejdernes egne faglige refleksioner og udviklingsønsker.</w:t>
            </w:r>
          </w:p>
          <w:p w14:paraId="411367E6" w14:textId="71BE4CEA" w:rsidR="00B3791E" w:rsidRPr="004F041D" w:rsidRDefault="3E087099" w:rsidP="48DAA1AF">
            <w:pPr>
              <w:pStyle w:val="Listeafsnit"/>
              <w:numPr>
                <w:ilvl w:val="0"/>
                <w:numId w:val="4"/>
              </w:numPr>
              <w:spacing w:before="240" w:after="240"/>
              <w:rPr>
                <w:rFonts w:eastAsiaTheme="minorEastAsia"/>
                <w:sz w:val="24"/>
                <w:szCs w:val="24"/>
              </w:rPr>
            </w:pPr>
            <w:r w:rsidRPr="48DAA1AF">
              <w:rPr>
                <w:rFonts w:eastAsiaTheme="minorEastAsia"/>
                <w:sz w:val="24"/>
                <w:szCs w:val="24"/>
              </w:rPr>
              <w:t>Nye medarbejdere introduceres struktureret til helhedsplejen, værdigrundlaget og arbejdsgange gennem introduktionsforløb, følgeskab og målrettet oplæring.</w:t>
            </w:r>
          </w:p>
          <w:p w14:paraId="13F322B0" w14:textId="522B3160" w:rsidR="00B3791E" w:rsidRPr="004F041D" w:rsidRDefault="3E087099" w:rsidP="48DAA1AF">
            <w:pPr>
              <w:pStyle w:val="Overskrift3"/>
              <w:keepLines w:val="0"/>
              <w:spacing w:before="281" w:after="281"/>
              <w:rPr>
                <w:rFonts w:asciiTheme="minorHAnsi" w:eastAsiaTheme="minorEastAsia" w:hAnsiTheme="minorHAnsi" w:cstheme="minorBidi"/>
                <w:sz w:val="24"/>
                <w:szCs w:val="24"/>
              </w:rPr>
            </w:pPr>
            <w:r w:rsidRPr="48DAA1AF">
              <w:rPr>
                <w:rFonts w:asciiTheme="minorHAnsi" w:eastAsiaTheme="minorEastAsia" w:hAnsiTheme="minorHAnsi" w:cstheme="minorBidi"/>
                <w:sz w:val="24"/>
                <w:szCs w:val="24"/>
              </w:rPr>
              <w:t>Kompetenceudviklere og faglige ressourcepersoner</w:t>
            </w:r>
          </w:p>
          <w:p w14:paraId="098D7EC0" w14:textId="01F22ED2" w:rsidR="00B3791E" w:rsidRPr="004F041D" w:rsidRDefault="3E087099" w:rsidP="48DAA1AF">
            <w:pPr>
              <w:pStyle w:val="Listeafsnit"/>
              <w:numPr>
                <w:ilvl w:val="0"/>
                <w:numId w:val="3"/>
              </w:numPr>
              <w:spacing w:before="240" w:after="240"/>
              <w:rPr>
                <w:rFonts w:eastAsiaTheme="minorEastAsia"/>
                <w:sz w:val="24"/>
                <w:szCs w:val="24"/>
              </w:rPr>
            </w:pPr>
            <w:r w:rsidRPr="48DAA1AF">
              <w:rPr>
                <w:rFonts w:eastAsiaTheme="minorEastAsia"/>
                <w:sz w:val="24"/>
                <w:szCs w:val="24"/>
              </w:rPr>
              <w:t>Kompetenceudviklere anvendes aktivt i praksisnær læring, herunder faglig sparring, følgeskab og refleksion i borgerforløb, for at sikre omsætning af viden til handling.</w:t>
            </w:r>
          </w:p>
          <w:p w14:paraId="43E40829" w14:textId="67A01D0A" w:rsidR="00B3791E" w:rsidRPr="004F041D" w:rsidRDefault="3E087099" w:rsidP="48DAA1AF">
            <w:pPr>
              <w:pStyle w:val="Listeafsnit"/>
              <w:numPr>
                <w:ilvl w:val="0"/>
                <w:numId w:val="3"/>
              </w:numPr>
              <w:spacing w:before="240" w:after="240"/>
              <w:rPr>
                <w:rFonts w:eastAsiaTheme="minorEastAsia"/>
                <w:sz w:val="24"/>
                <w:szCs w:val="24"/>
              </w:rPr>
            </w:pPr>
            <w:r w:rsidRPr="48DAA1AF">
              <w:rPr>
                <w:rFonts w:eastAsiaTheme="minorEastAsia"/>
                <w:sz w:val="24"/>
                <w:szCs w:val="24"/>
              </w:rPr>
              <w:t>Kompetenceudviklere bidrager til at fastholde fælles faglige standarder og understøtter medarbejdernes faglige udvikling gennem løbende dialog og opfølgning.</w:t>
            </w:r>
          </w:p>
          <w:p w14:paraId="449FD113" w14:textId="6C9E692C" w:rsidR="00B3791E" w:rsidRPr="004F041D" w:rsidRDefault="3E087099" w:rsidP="48DAA1AF">
            <w:pPr>
              <w:pStyle w:val="Listeafsnit"/>
              <w:numPr>
                <w:ilvl w:val="0"/>
                <w:numId w:val="3"/>
              </w:numPr>
              <w:spacing w:before="240" w:after="240"/>
              <w:rPr>
                <w:rFonts w:eastAsiaTheme="minorEastAsia"/>
                <w:sz w:val="24"/>
                <w:szCs w:val="24"/>
              </w:rPr>
            </w:pPr>
            <w:r w:rsidRPr="48DAA1AF">
              <w:rPr>
                <w:rFonts w:eastAsiaTheme="minorEastAsia"/>
                <w:sz w:val="24"/>
                <w:szCs w:val="24"/>
              </w:rPr>
              <w:t>Udvalgte medarbejdere fungerer som faglige nøglepersoner og kulturbærere inden for centrale områder som helhedspleje, ældrelov og borgerinddragelse.</w:t>
            </w:r>
          </w:p>
          <w:p w14:paraId="5FDA8BB6" w14:textId="2B3571CF" w:rsidR="00B3791E" w:rsidRPr="004F041D" w:rsidRDefault="3E087099" w:rsidP="48DAA1AF">
            <w:pPr>
              <w:pStyle w:val="Overskrift3"/>
              <w:keepLines w:val="0"/>
              <w:spacing w:before="281" w:after="281"/>
              <w:rPr>
                <w:rFonts w:asciiTheme="minorHAnsi" w:eastAsiaTheme="minorEastAsia" w:hAnsiTheme="minorHAnsi" w:cstheme="minorBidi"/>
                <w:sz w:val="24"/>
                <w:szCs w:val="24"/>
              </w:rPr>
            </w:pPr>
            <w:r w:rsidRPr="48DAA1AF">
              <w:rPr>
                <w:rFonts w:asciiTheme="minorHAnsi" w:eastAsiaTheme="minorEastAsia" w:hAnsiTheme="minorHAnsi" w:cstheme="minorBidi"/>
                <w:sz w:val="24"/>
                <w:szCs w:val="24"/>
              </w:rPr>
              <w:t>Systematisk videndeling og faglig refleksion</w:t>
            </w:r>
          </w:p>
          <w:p w14:paraId="68A40BDF" w14:textId="333E956F" w:rsidR="00B3791E" w:rsidRPr="004F041D" w:rsidRDefault="3E087099" w:rsidP="48DAA1AF">
            <w:pPr>
              <w:pStyle w:val="Listeafsnit"/>
              <w:numPr>
                <w:ilvl w:val="0"/>
                <w:numId w:val="2"/>
              </w:numPr>
              <w:spacing w:before="240" w:after="240"/>
              <w:rPr>
                <w:rFonts w:eastAsiaTheme="minorEastAsia"/>
                <w:sz w:val="24"/>
                <w:szCs w:val="24"/>
              </w:rPr>
            </w:pPr>
            <w:r w:rsidRPr="48DAA1AF">
              <w:rPr>
                <w:rFonts w:eastAsiaTheme="minorEastAsia"/>
                <w:sz w:val="24"/>
                <w:szCs w:val="24"/>
              </w:rPr>
              <w:t>Der afholdes faste faglige møder, hvor medarbejdere deler viden, erfaringer og læring fra kurser, e-læring og praksis, med henblik på fælles faglig udvikling</w:t>
            </w:r>
            <w:r w:rsidR="6F96134A" w:rsidRPr="48DAA1AF">
              <w:rPr>
                <w:rFonts w:eastAsiaTheme="minorEastAsia"/>
                <w:sz w:val="24"/>
                <w:szCs w:val="24"/>
              </w:rPr>
              <w:t xml:space="preserve"> (hver 2. onsdag). </w:t>
            </w:r>
          </w:p>
          <w:p w14:paraId="4D1C305F" w14:textId="01C77237" w:rsidR="00B3791E" w:rsidRPr="004F041D" w:rsidRDefault="3E087099" w:rsidP="48DAA1AF">
            <w:pPr>
              <w:pStyle w:val="Listeafsnit"/>
              <w:numPr>
                <w:ilvl w:val="0"/>
                <w:numId w:val="2"/>
              </w:numPr>
              <w:spacing w:before="240" w:after="240"/>
              <w:rPr>
                <w:rFonts w:eastAsiaTheme="minorEastAsia"/>
                <w:sz w:val="24"/>
                <w:szCs w:val="24"/>
              </w:rPr>
            </w:pPr>
            <w:r w:rsidRPr="48DAA1AF">
              <w:rPr>
                <w:rFonts w:eastAsiaTheme="minorEastAsia"/>
                <w:sz w:val="24"/>
                <w:szCs w:val="24"/>
              </w:rPr>
              <w:t>Ledelsen deltager løbende i faglige fora for at sikre nærværende ledelse og fælles forståelse af faglige prioriteringer.</w:t>
            </w:r>
          </w:p>
          <w:p w14:paraId="5236EB02" w14:textId="63241822" w:rsidR="00B3791E" w:rsidRPr="004F041D" w:rsidRDefault="3E087099" w:rsidP="48DAA1AF">
            <w:pPr>
              <w:pStyle w:val="Overskrift3"/>
              <w:keepLines w:val="0"/>
              <w:spacing w:before="281" w:after="281"/>
              <w:rPr>
                <w:rFonts w:asciiTheme="minorHAnsi" w:eastAsiaTheme="minorEastAsia" w:hAnsiTheme="minorHAnsi" w:cstheme="minorBidi"/>
                <w:sz w:val="24"/>
                <w:szCs w:val="24"/>
              </w:rPr>
            </w:pPr>
            <w:r w:rsidRPr="48DAA1AF">
              <w:rPr>
                <w:rFonts w:asciiTheme="minorHAnsi" w:eastAsiaTheme="minorEastAsia" w:hAnsiTheme="minorHAnsi" w:cstheme="minorBidi"/>
                <w:sz w:val="24"/>
                <w:szCs w:val="24"/>
              </w:rPr>
              <w:t>Kvalitetssikring i den daglige drift</w:t>
            </w:r>
          </w:p>
          <w:p w14:paraId="60625522" w14:textId="76CF9186" w:rsidR="00B3791E" w:rsidRPr="004F041D" w:rsidRDefault="3E087099" w:rsidP="48DAA1AF">
            <w:pPr>
              <w:pStyle w:val="Listeafsnit"/>
              <w:numPr>
                <w:ilvl w:val="0"/>
                <w:numId w:val="1"/>
              </w:numPr>
              <w:spacing w:before="240" w:after="240"/>
              <w:rPr>
                <w:rFonts w:eastAsiaTheme="minorEastAsia"/>
                <w:sz w:val="24"/>
                <w:szCs w:val="24"/>
              </w:rPr>
            </w:pPr>
            <w:r w:rsidRPr="48DAA1AF">
              <w:rPr>
                <w:rFonts w:eastAsiaTheme="minorEastAsia"/>
                <w:sz w:val="24"/>
                <w:szCs w:val="24"/>
              </w:rPr>
              <w:t>Ledelsen følger systematisk op på arbejdsgange og praksis gennem dialog, observation og deltagelse i relevante mødefora.</w:t>
            </w:r>
          </w:p>
          <w:p w14:paraId="7EA2B5DE" w14:textId="29350909" w:rsidR="00B3791E" w:rsidRPr="004F041D" w:rsidRDefault="3E087099" w:rsidP="48DAA1AF">
            <w:pPr>
              <w:pStyle w:val="Listeafsnit"/>
              <w:numPr>
                <w:ilvl w:val="0"/>
                <w:numId w:val="1"/>
              </w:numPr>
              <w:spacing w:before="240" w:after="240"/>
              <w:rPr>
                <w:rFonts w:eastAsiaTheme="minorEastAsia"/>
                <w:sz w:val="24"/>
                <w:szCs w:val="24"/>
              </w:rPr>
            </w:pPr>
            <w:r w:rsidRPr="48DAA1AF">
              <w:rPr>
                <w:rFonts w:eastAsiaTheme="minorEastAsia"/>
                <w:sz w:val="24"/>
                <w:szCs w:val="24"/>
              </w:rPr>
              <w:t>Der arbejdes med kontinuitet i borgerforløb gennem faste teams og planlægning, der understøtter relationer, tryghed og kvalitet i helhedsplejen.</w:t>
            </w:r>
          </w:p>
          <w:p w14:paraId="4D8F5066" w14:textId="53127E97" w:rsidR="00B3791E" w:rsidRPr="004F041D" w:rsidRDefault="3E087099" w:rsidP="48DAA1AF">
            <w:pPr>
              <w:pStyle w:val="Listeafsnit"/>
              <w:numPr>
                <w:ilvl w:val="0"/>
                <w:numId w:val="1"/>
              </w:numPr>
              <w:spacing w:before="240" w:after="240"/>
              <w:rPr>
                <w:rFonts w:eastAsiaTheme="minorEastAsia"/>
                <w:sz w:val="24"/>
                <w:szCs w:val="24"/>
              </w:rPr>
            </w:pPr>
            <w:r w:rsidRPr="48DAA1AF">
              <w:rPr>
                <w:rFonts w:eastAsiaTheme="minorEastAsia"/>
                <w:sz w:val="24"/>
                <w:szCs w:val="24"/>
              </w:rPr>
              <w:t>Utilsigtede hændelser, borgerfeedback og faglige udfordringer anvendes aktivt som læringsgrundlag og indgår i det løbende kvalitetsarbejde.</w:t>
            </w:r>
          </w:p>
        </w:tc>
      </w:tr>
      <w:tr w:rsidR="00B3791E" w14:paraId="2BF8978D" w14:textId="77777777" w:rsidTr="48DAA1AF">
        <w:tc>
          <w:tcPr>
            <w:tcW w:w="9628" w:type="dxa"/>
            <w:gridSpan w:val="2"/>
          </w:tcPr>
          <w:p w14:paraId="0556E960" w14:textId="395EAE03" w:rsidR="00B3791E" w:rsidRPr="004F041D" w:rsidRDefault="3CFE637C" w:rsidP="48DAA1AF">
            <w:pPr>
              <w:pStyle w:val="Overskrift3"/>
              <w:keepLines w:val="0"/>
              <w:spacing w:before="0"/>
              <w:rPr>
                <w:rFonts w:asciiTheme="minorHAnsi" w:eastAsiaTheme="minorEastAsia" w:hAnsiTheme="minorHAnsi" w:cstheme="minorBidi"/>
                <w:b w:val="0"/>
                <w:bCs w:val="0"/>
                <w:sz w:val="24"/>
                <w:szCs w:val="24"/>
              </w:rPr>
            </w:pPr>
            <w:r w:rsidRPr="48DAA1AF">
              <w:rPr>
                <w:rFonts w:asciiTheme="minorHAnsi" w:eastAsiaTheme="minorEastAsia" w:hAnsiTheme="minorHAnsi" w:cstheme="minorBidi"/>
                <w:sz w:val="24"/>
                <w:szCs w:val="24"/>
              </w:rPr>
              <w:lastRenderedPageBreak/>
              <w:t>Evaluering</w:t>
            </w:r>
            <w:r w:rsidRPr="48DAA1AF">
              <w:rPr>
                <w:rFonts w:asciiTheme="minorHAnsi" w:eastAsiaTheme="minorEastAsia" w:hAnsiTheme="minorHAnsi" w:cstheme="minorBidi"/>
                <w:b w:val="0"/>
                <w:bCs w:val="0"/>
                <w:sz w:val="24"/>
                <w:szCs w:val="24"/>
              </w:rPr>
              <w:t xml:space="preserve"> - </w:t>
            </w:r>
            <w:r w:rsidR="5FFBF0DA" w:rsidRPr="48DAA1AF">
              <w:rPr>
                <w:rFonts w:asciiTheme="minorHAnsi" w:eastAsiaTheme="minorEastAsia" w:hAnsiTheme="minorHAnsi" w:cstheme="minorBidi"/>
                <w:b w:val="0"/>
                <w:bCs w:val="0"/>
                <w:sz w:val="24"/>
                <w:szCs w:val="24"/>
              </w:rPr>
              <w:t>Hvordan ved du en forandring er en forbedring?</w:t>
            </w:r>
          </w:p>
          <w:p w14:paraId="55D24F48" w14:textId="2B743668" w:rsidR="38199F85" w:rsidRDefault="38199F85" w:rsidP="48DAA1AF">
            <w:pPr>
              <w:rPr>
                <w:rFonts w:eastAsiaTheme="minorEastAsia"/>
                <w:sz w:val="24"/>
                <w:szCs w:val="24"/>
              </w:rPr>
            </w:pPr>
            <w:r w:rsidRPr="48DAA1AF">
              <w:rPr>
                <w:rFonts w:eastAsiaTheme="minorEastAsia"/>
                <w:sz w:val="24"/>
                <w:szCs w:val="24"/>
              </w:rPr>
              <w:t>Ikke aktuelt under dette punkt, idet der er tale om fastholdelse af allerede vurderet god kvalitet.</w:t>
            </w:r>
          </w:p>
          <w:p w14:paraId="7243BEB8" w14:textId="77777777" w:rsidR="00B3791E" w:rsidRPr="004F041D" w:rsidRDefault="00B3791E" w:rsidP="48DAA1AF">
            <w:pPr>
              <w:rPr>
                <w:rFonts w:eastAsiaTheme="minorEastAsia"/>
                <w:sz w:val="24"/>
                <w:szCs w:val="24"/>
              </w:rPr>
            </w:pPr>
          </w:p>
        </w:tc>
      </w:tr>
      <w:tr w:rsidR="00B3791E" w14:paraId="4ACDBED2" w14:textId="77777777" w:rsidTr="48DAA1AF">
        <w:tc>
          <w:tcPr>
            <w:tcW w:w="9628" w:type="dxa"/>
            <w:gridSpan w:val="2"/>
          </w:tcPr>
          <w:p w14:paraId="7ADAB5B0" w14:textId="77777777" w:rsidR="00B3791E" w:rsidRPr="004F041D" w:rsidRDefault="1E2AFFAB" w:rsidP="48DAA1AF">
            <w:pPr>
              <w:pStyle w:val="Overskrift3"/>
              <w:keepLines w:val="0"/>
              <w:spacing w:before="0"/>
              <w:rPr>
                <w:rFonts w:asciiTheme="minorHAnsi" w:eastAsiaTheme="minorEastAsia" w:hAnsiTheme="minorHAnsi" w:cstheme="minorBidi"/>
                <w:sz w:val="24"/>
                <w:szCs w:val="24"/>
              </w:rPr>
            </w:pPr>
            <w:r w:rsidRPr="48DAA1AF">
              <w:rPr>
                <w:rFonts w:asciiTheme="minorHAnsi" w:eastAsiaTheme="minorEastAsia" w:hAnsiTheme="minorHAnsi" w:cstheme="minorBidi"/>
                <w:sz w:val="24"/>
                <w:szCs w:val="24"/>
              </w:rPr>
              <w:t>Skal der involveres borgere og/eller pårørende i dit forbedringsarbejde?</w:t>
            </w:r>
          </w:p>
          <w:p w14:paraId="1EB7D92A" w14:textId="274BFDAA" w:rsidR="515E14BC" w:rsidRDefault="515E14BC" w:rsidP="48DAA1AF">
            <w:pPr>
              <w:rPr>
                <w:rFonts w:eastAsiaTheme="minorEastAsia"/>
                <w:sz w:val="24"/>
                <w:szCs w:val="24"/>
              </w:rPr>
            </w:pPr>
            <w:r w:rsidRPr="48DAA1AF">
              <w:rPr>
                <w:rFonts w:eastAsiaTheme="minorEastAsia"/>
                <w:sz w:val="24"/>
                <w:szCs w:val="24"/>
              </w:rPr>
              <w:t xml:space="preserve">Der er løbende dialog mellem både medarbejdere og borgere og pårørende såvel som mellem leder/viceleder og borgere og pårørende. </w:t>
            </w:r>
          </w:p>
          <w:p w14:paraId="33792D5B" w14:textId="77777777" w:rsidR="00B3791E" w:rsidRPr="004F041D" w:rsidRDefault="00B3791E" w:rsidP="48DAA1AF">
            <w:pPr>
              <w:rPr>
                <w:rFonts w:eastAsiaTheme="minorEastAsia"/>
                <w:sz w:val="24"/>
                <w:szCs w:val="24"/>
              </w:rPr>
            </w:pPr>
          </w:p>
        </w:tc>
      </w:tr>
    </w:tbl>
    <w:p w14:paraId="703EE622" w14:textId="77777777" w:rsidR="00B3791E" w:rsidRDefault="00B3791E" w:rsidP="00D8163D">
      <w:pPr>
        <w:rPr>
          <w:sz w:val="20"/>
          <w:szCs w:val="20"/>
        </w:rPr>
      </w:pPr>
    </w:p>
    <w:p w14:paraId="49AC5BD2" w14:textId="77777777" w:rsidR="00B3791E" w:rsidRDefault="00B3791E" w:rsidP="00D8163D">
      <w:pPr>
        <w:rPr>
          <w:sz w:val="20"/>
          <w:szCs w:val="20"/>
        </w:rPr>
      </w:pPr>
    </w:p>
    <w:p w14:paraId="40377524" w14:textId="77777777" w:rsidR="00B3791E" w:rsidRDefault="00B3791E" w:rsidP="00D8163D">
      <w:pPr>
        <w:rPr>
          <w:sz w:val="20"/>
          <w:szCs w:val="20"/>
        </w:rPr>
      </w:pPr>
    </w:p>
    <w:p w14:paraId="462311FF" w14:textId="77777777" w:rsidR="00D8163D" w:rsidRDefault="00D8163D" w:rsidP="00D8163D">
      <w:pPr>
        <w:rPr>
          <w:sz w:val="20"/>
          <w:szCs w:val="20"/>
        </w:rPr>
      </w:pPr>
    </w:p>
    <w:tbl>
      <w:tblPr>
        <w:tblStyle w:val="Tabel-Gitter"/>
        <w:tblW w:w="0" w:type="auto"/>
        <w:tblLook w:val="04A0" w:firstRow="1" w:lastRow="0" w:firstColumn="1" w:lastColumn="0" w:noHBand="0" w:noVBand="1"/>
      </w:tblPr>
      <w:tblGrid>
        <w:gridCol w:w="7083"/>
        <w:gridCol w:w="2545"/>
      </w:tblGrid>
      <w:tr w:rsidR="00D8163D" w14:paraId="59704782" w14:textId="77777777" w:rsidTr="48DAA1AF">
        <w:trPr>
          <w:trHeight w:val="630"/>
        </w:trPr>
        <w:tc>
          <w:tcPr>
            <w:tcW w:w="7083" w:type="dxa"/>
          </w:tcPr>
          <w:p w14:paraId="56499372" w14:textId="77777777" w:rsidR="00D8163D" w:rsidRDefault="00D8163D" w:rsidP="48DAA1AF">
            <w:pPr>
              <w:pStyle w:val="Default"/>
              <w:rPr>
                <w:rFonts w:asciiTheme="minorHAnsi" w:hAnsiTheme="minorHAnsi" w:cstheme="minorBidi"/>
                <w:b/>
                <w:bCs/>
              </w:rPr>
            </w:pPr>
            <w:r w:rsidRPr="48DAA1AF">
              <w:rPr>
                <w:rFonts w:asciiTheme="minorHAnsi" w:hAnsiTheme="minorHAnsi" w:cstheme="minorBidi"/>
                <w:b/>
                <w:bCs/>
              </w:rPr>
              <w:t xml:space="preserve">Udarbejdet af: </w:t>
            </w:r>
          </w:p>
          <w:p w14:paraId="1B755344" w14:textId="3B11B4A9" w:rsidR="00D8163D" w:rsidRPr="004A2101" w:rsidRDefault="6F072D05" w:rsidP="48DAA1AF">
            <w:pPr>
              <w:pStyle w:val="Default"/>
              <w:rPr>
                <w:rFonts w:asciiTheme="minorHAnsi" w:hAnsiTheme="minorHAnsi" w:cstheme="minorBidi"/>
                <w:lang w:val="en-US"/>
              </w:rPr>
            </w:pPr>
            <w:proofErr w:type="spellStart"/>
            <w:r w:rsidRPr="48DAA1AF">
              <w:rPr>
                <w:rFonts w:asciiTheme="minorHAnsi" w:hAnsiTheme="minorHAnsi" w:cstheme="minorBidi"/>
                <w:lang w:val="en-US"/>
              </w:rPr>
              <w:t>Kvalitetsudvikler</w:t>
            </w:r>
            <w:proofErr w:type="spellEnd"/>
            <w:r w:rsidRPr="48DAA1AF">
              <w:rPr>
                <w:rFonts w:asciiTheme="minorHAnsi" w:hAnsiTheme="minorHAnsi" w:cstheme="minorBidi"/>
                <w:lang w:val="en-US"/>
              </w:rPr>
              <w:t xml:space="preserve"> Ruth Dalton</w:t>
            </w:r>
          </w:p>
          <w:p w14:paraId="5405A134" w14:textId="70E4E9D1" w:rsidR="00D8163D" w:rsidRPr="004A2101" w:rsidRDefault="4720A412" w:rsidP="48DAA1AF">
            <w:pPr>
              <w:pStyle w:val="Default"/>
              <w:rPr>
                <w:rFonts w:asciiTheme="minorHAnsi" w:hAnsiTheme="minorHAnsi" w:cstheme="minorBidi"/>
                <w:lang w:val="en-US"/>
              </w:rPr>
            </w:pPr>
            <w:proofErr w:type="spellStart"/>
            <w:r w:rsidRPr="48DAA1AF">
              <w:rPr>
                <w:rFonts w:asciiTheme="minorHAnsi" w:hAnsiTheme="minorHAnsi" w:cstheme="minorBidi"/>
                <w:lang w:val="en-US"/>
              </w:rPr>
              <w:t>K</w:t>
            </w:r>
            <w:r w:rsidR="6F072D05" w:rsidRPr="48DAA1AF">
              <w:rPr>
                <w:rFonts w:asciiTheme="minorHAnsi" w:hAnsiTheme="minorHAnsi" w:cstheme="minorBidi"/>
                <w:lang w:val="en-US"/>
              </w:rPr>
              <w:t>valitetsudvikler</w:t>
            </w:r>
            <w:proofErr w:type="spellEnd"/>
            <w:r w:rsidR="6F072D05" w:rsidRPr="48DAA1AF">
              <w:rPr>
                <w:rFonts w:asciiTheme="minorHAnsi" w:hAnsiTheme="minorHAnsi" w:cstheme="minorBidi"/>
                <w:lang w:val="en-US"/>
              </w:rPr>
              <w:t xml:space="preserve"> Rikke Rask</w:t>
            </w:r>
          </w:p>
          <w:p w14:paraId="68218C24" w14:textId="35EC69D5" w:rsidR="00D8163D" w:rsidRPr="004A2101" w:rsidRDefault="6F072D05" w:rsidP="48DAA1AF">
            <w:pPr>
              <w:pStyle w:val="Default"/>
              <w:rPr>
                <w:rFonts w:asciiTheme="minorHAnsi" w:hAnsiTheme="minorHAnsi" w:cstheme="minorBidi"/>
                <w:lang w:val="en-US"/>
              </w:rPr>
            </w:pPr>
            <w:r w:rsidRPr="48DAA1AF">
              <w:rPr>
                <w:rFonts w:asciiTheme="minorHAnsi" w:hAnsiTheme="minorHAnsi" w:cstheme="minorBidi"/>
                <w:lang w:val="en-US"/>
              </w:rPr>
              <w:t>Leder Naja Terp Laursen</w:t>
            </w:r>
          </w:p>
          <w:p w14:paraId="4F9B1631" w14:textId="15B09499" w:rsidR="00D8163D" w:rsidRPr="004A2101" w:rsidRDefault="6F072D05" w:rsidP="48DAA1AF">
            <w:pPr>
              <w:pStyle w:val="Default"/>
              <w:rPr>
                <w:rFonts w:asciiTheme="minorHAnsi" w:hAnsiTheme="minorHAnsi" w:cstheme="minorBidi"/>
                <w:lang w:val="en-US"/>
              </w:rPr>
            </w:pPr>
            <w:proofErr w:type="spellStart"/>
            <w:r w:rsidRPr="48DAA1AF">
              <w:rPr>
                <w:rFonts w:asciiTheme="minorHAnsi" w:hAnsiTheme="minorHAnsi" w:cstheme="minorBidi"/>
                <w:lang w:val="en-US"/>
              </w:rPr>
              <w:t>Viceleder</w:t>
            </w:r>
            <w:proofErr w:type="spellEnd"/>
            <w:r w:rsidRPr="48DAA1AF">
              <w:rPr>
                <w:rFonts w:asciiTheme="minorHAnsi" w:hAnsiTheme="minorHAnsi" w:cstheme="minorBidi"/>
                <w:lang w:val="en-US"/>
              </w:rPr>
              <w:t xml:space="preserve"> Thea Dystrup B</w:t>
            </w:r>
            <w:r w:rsidR="1B171715" w:rsidRPr="48DAA1AF">
              <w:rPr>
                <w:rFonts w:asciiTheme="minorHAnsi" w:hAnsiTheme="minorHAnsi" w:cstheme="minorBidi"/>
                <w:lang w:val="en-US"/>
              </w:rPr>
              <w:t>jerregaard</w:t>
            </w:r>
          </w:p>
        </w:tc>
        <w:tc>
          <w:tcPr>
            <w:tcW w:w="2545" w:type="dxa"/>
          </w:tcPr>
          <w:p w14:paraId="43ADED5F" w14:textId="63BCCCE4" w:rsidR="00D8163D" w:rsidRPr="004A2101" w:rsidRDefault="00D8163D" w:rsidP="48DAA1AF">
            <w:pPr>
              <w:pStyle w:val="Default"/>
              <w:rPr>
                <w:rFonts w:asciiTheme="minorHAnsi" w:hAnsiTheme="minorHAnsi" w:cstheme="minorBidi"/>
                <w:b/>
                <w:bCs/>
              </w:rPr>
            </w:pPr>
            <w:r w:rsidRPr="48DAA1AF">
              <w:rPr>
                <w:rFonts w:asciiTheme="minorHAnsi" w:hAnsiTheme="minorHAnsi" w:cstheme="minorBidi"/>
                <w:b/>
                <w:bCs/>
              </w:rPr>
              <w:t>Dato:</w:t>
            </w:r>
          </w:p>
          <w:p w14:paraId="0BAF26CD" w14:textId="1CC52043" w:rsidR="00D8163D" w:rsidRPr="004A2101" w:rsidRDefault="06807DC0" w:rsidP="48DAA1AF">
            <w:pPr>
              <w:pStyle w:val="Default"/>
              <w:rPr>
                <w:rFonts w:asciiTheme="minorHAnsi" w:hAnsiTheme="minorHAnsi" w:cstheme="minorBidi"/>
                <w:sz w:val="20"/>
                <w:szCs w:val="20"/>
              </w:rPr>
            </w:pPr>
            <w:r w:rsidRPr="48DAA1AF">
              <w:rPr>
                <w:rFonts w:asciiTheme="minorHAnsi" w:hAnsiTheme="minorHAnsi" w:cstheme="minorBidi"/>
                <w:sz w:val="20"/>
                <w:szCs w:val="20"/>
              </w:rPr>
              <w:t>23.12.2025</w:t>
            </w:r>
          </w:p>
        </w:tc>
      </w:tr>
    </w:tbl>
    <w:p w14:paraId="050B0561" w14:textId="77777777" w:rsidR="00D8163D" w:rsidRDefault="00D8163D" w:rsidP="00D8163D">
      <w:pPr>
        <w:rPr>
          <w:sz w:val="20"/>
          <w:szCs w:val="20"/>
        </w:rPr>
      </w:pPr>
    </w:p>
    <w:p w14:paraId="344C8C90" w14:textId="77777777" w:rsidR="00D8163D" w:rsidRDefault="00D8163D" w:rsidP="00D8163D">
      <w:pPr>
        <w:rPr>
          <w:sz w:val="20"/>
          <w:szCs w:val="20"/>
        </w:rPr>
      </w:pPr>
    </w:p>
    <w:p w14:paraId="1A028FFB" w14:textId="77777777" w:rsidR="00D8163D" w:rsidRPr="00D8163D" w:rsidRDefault="00D8163D" w:rsidP="00D8163D">
      <w:pPr>
        <w:rPr>
          <w:sz w:val="20"/>
          <w:szCs w:val="20"/>
        </w:rPr>
      </w:pPr>
    </w:p>
    <w:sectPr w:rsidR="00D8163D" w:rsidRPr="00D8163D">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02B3" w14:textId="77777777" w:rsidR="0085369E" w:rsidRDefault="0085369E" w:rsidP="00E72E72">
      <w:pPr>
        <w:spacing w:after="0" w:line="240" w:lineRule="auto"/>
      </w:pPr>
      <w:r>
        <w:separator/>
      </w:r>
    </w:p>
  </w:endnote>
  <w:endnote w:type="continuationSeparator" w:id="0">
    <w:p w14:paraId="7D3E057C" w14:textId="77777777" w:rsidR="0085369E" w:rsidRDefault="0085369E" w:rsidP="00E72E72">
      <w:pPr>
        <w:spacing w:after="0" w:line="240" w:lineRule="auto"/>
      </w:pPr>
      <w:r>
        <w:continuationSeparator/>
      </w:r>
    </w:p>
  </w:endnote>
  <w:endnote w:type="continuationNotice" w:id="1">
    <w:p w14:paraId="0047149E" w14:textId="77777777" w:rsidR="0085369E" w:rsidRDefault="00853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0073" w14:textId="77777777" w:rsidR="0085369E" w:rsidRDefault="0085369E" w:rsidP="00E72E72">
      <w:pPr>
        <w:spacing w:after="0" w:line="240" w:lineRule="auto"/>
      </w:pPr>
      <w:r>
        <w:separator/>
      </w:r>
    </w:p>
  </w:footnote>
  <w:footnote w:type="continuationSeparator" w:id="0">
    <w:p w14:paraId="74DEDDA0" w14:textId="77777777" w:rsidR="0085369E" w:rsidRDefault="0085369E" w:rsidP="00E72E72">
      <w:pPr>
        <w:spacing w:after="0" w:line="240" w:lineRule="auto"/>
      </w:pPr>
      <w:r>
        <w:continuationSeparator/>
      </w:r>
    </w:p>
  </w:footnote>
  <w:footnote w:type="continuationNotice" w:id="1">
    <w:p w14:paraId="247AF73F" w14:textId="77777777" w:rsidR="0085369E" w:rsidRDefault="008536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D10" w14:textId="52173BD1" w:rsidR="00E72E72" w:rsidRDefault="00815A3A">
    <w:pPr>
      <w:pStyle w:val="Sidehoved"/>
    </w:pPr>
    <w:r>
      <w:rPr>
        <w:noProof/>
      </w:rPr>
      <w:drawing>
        <wp:anchor distT="0" distB="0" distL="114300" distR="114300" simplePos="0" relativeHeight="251658240" behindDoc="0" locked="0" layoutInCell="1" allowOverlap="1" wp14:anchorId="63B43B22" wp14:editId="456A6441">
          <wp:simplePos x="0" y="0"/>
          <wp:positionH relativeFrom="column">
            <wp:posOffset>4918710</wp:posOffset>
          </wp:positionH>
          <wp:positionV relativeFrom="paragraph">
            <wp:posOffset>-113030</wp:posOffset>
          </wp:positionV>
          <wp:extent cx="1498600" cy="612663"/>
          <wp:effectExtent l="0" t="0" r="6350" b="0"/>
          <wp:wrapNone/>
          <wp:docPr id="174776066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6126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62C"/>
    <w:multiLevelType w:val="hybridMultilevel"/>
    <w:tmpl w:val="C47A182A"/>
    <w:lvl w:ilvl="0" w:tplc="70EC6858">
      <w:start w:val="1"/>
      <w:numFmt w:val="bullet"/>
      <w:lvlText w:val=""/>
      <w:lvlJc w:val="left"/>
      <w:pPr>
        <w:ind w:left="720" w:hanging="360"/>
      </w:pPr>
      <w:rPr>
        <w:rFonts w:ascii="Symbol" w:hAnsi="Symbol" w:hint="default"/>
      </w:rPr>
    </w:lvl>
    <w:lvl w:ilvl="1" w:tplc="722ED1DE">
      <w:start w:val="1"/>
      <w:numFmt w:val="bullet"/>
      <w:lvlText w:val="o"/>
      <w:lvlJc w:val="left"/>
      <w:pPr>
        <w:ind w:left="1440" w:hanging="360"/>
      </w:pPr>
      <w:rPr>
        <w:rFonts w:ascii="Courier New" w:hAnsi="Courier New" w:hint="default"/>
      </w:rPr>
    </w:lvl>
    <w:lvl w:ilvl="2" w:tplc="F0161622">
      <w:start w:val="1"/>
      <w:numFmt w:val="bullet"/>
      <w:lvlText w:val=""/>
      <w:lvlJc w:val="left"/>
      <w:pPr>
        <w:ind w:left="2160" w:hanging="360"/>
      </w:pPr>
      <w:rPr>
        <w:rFonts w:ascii="Wingdings" w:hAnsi="Wingdings" w:hint="default"/>
      </w:rPr>
    </w:lvl>
    <w:lvl w:ilvl="3" w:tplc="90F8E608">
      <w:start w:val="1"/>
      <w:numFmt w:val="bullet"/>
      <w:lvlText w:val=""/>
      <w:lvlJc w:val="left"/>
      <w:pPr>
        <w:ind w:left="2880" w:hanging="360"/>
      </w:pPr>
      <w:rPr>
        <w:rFonts w:ascii="Symbol" w:hAnsi="Symbol" w:hint="default"/>
      </w:rPr>
    </w:lvl>
    <w:lvl w:ilvl="4" w:tplc="3DCE55D6">
      <w:start w:val="1"/>
      <w:numFmt w:val="bullet"/>
      <w:lvlText w:val="o"/>
      <w:lvlJc w:val="left"/>
      <w:pPr>
        <w:ind w:left="3600" w:hanging="360"/>
      </w:pPr>
      <w:rPr>
        <w:rFonts w:ascii="Courier New" w:hAnsi="Courier New" w:hint="default"/>
      </w:rPr>
    </w:lvl>
    <w:lvl w:ilvl="5" w:tplc="4426E32A">
      <w:start w:val="1"/>
      <w:numFmt w:val="bullet"/>
      <w:lvlText w:val=""/>
      <w:lvlJc w:val="left"/>
      <w:pPr>
        <w:ind w:left="4320" w:hanging="360"/>
      </w:pPr>
      <w:rPr>
        <w:rFonts w:ascii="Wingdings" w:hAnsi="Wingdings" w:hint="default"/>
      </w:rPr>
    </w:lvl>
    <w:lvl w:ilvl="6" w:tplc="4778255A">
      <w:start w:val="1"/>
      <w:numFmt w:val="bullet"/>
      <w:lvlText w:val=""/>
      <w:lvlJc w:val="left"/>
      <w:pPr>
        <w:ind w:left="5040" w:hanging="360"/>
      </w:pPr>
      <w:rPr>
        <w:rFonts w:ascii="Symbol" w:hAnsi="Symbol" w:hint="default"/>
      </w:rPr>
    </w:lvl>
    <w:lvl w:ilvl="7" w:tplc="421EF04A">
      <w:start w:val="1"/>
      <w:numFmt w:val="bullet"/>
      <w:lvlText w:val="o"/>
      <w:lvlJc w:val="left"/>
      <w:pPr>
        <w:ind w:left="5760" w:hanging="360"/>
      </w:pPr>
      <w:rPr>
        <w:rFonts w:ascii="Courier New" w:hAnsi="Courier New" w:hint="default"/>
      </w:rPr>
    </w:lvl>
    <w:lvl w:ilvl="8" w:tplc="D79ABFAE">
      <w:start w:val="1"/>
      <w:numFmt w:val="bullet"/>
      <w:lvlText w:val=""/>
      <w:lvlJc w:val="left"/>
      <w:pPr>
        <w:ind w:left="6480" w:hanging="360"/>
      </w:pPr>
      <w:rPr>
        <w:rFonts w:ascii="Wingdings" w:hAnsi="Wingdings" w:hint="default"/>
      </w:rPr>
    </w:lvl>
  </w:abstractNum>
  <w:abstractNum w:abstractNumId="1" w15:restartNumberingAfterBreak="0">
    <w:nsid w:val="0269A0ED"/>
    <w:multiLevelType w:val="hybridMultilevel"/>
    <w:tmpl w:val="39BC7544"/>
    <w:lvl w:ilvl="0" w:tplc="5190561A">
      <w:start w:val="1"/>
      <w:numFmt w:val="bullet"/>
      <w:lvlText w:val=""/>
      <w:lvlJc w:val="left"/>
      <w:pPr>
        <w:ind w:left="720" w:hanging="360"/>
      </w:pPr>
      <w:rPr>
        <w:rFonts w:ascii="Symbol" w:hAnsi="Symbol" w:hint="default"/>
      </w:rPr>
    </w:lvl>
    <w:lvl w:ilvl="1" w:tplc="92FEB8C6">
      <w:start w:val="1"/>
      <w:numFmt w:val="bullet"/>
      <w:lvlText w:val="o"/>
      <w:lvlJc w:val="left"/>
      <w:pPr>
        <w:ind w:left="1440" w:hanging="360"/>
      </w:pPr>
      <w:rPr>
        <w:rFonts w:ascii="Courier New" w:hAnsi="Courier New" w:hint="default"/>
      </w:rPr>
    </w:lvl>
    <w:lvl w:ilvl="2" w:tplc="251CEACE">
      <w:start w:val="1"/>
      <w:numFmt w:val="bullet"/>
      <w:lvlText w:val=""/>
      <w:lvlJc w:val="left"/>
      <w:pPr>
        <w:ind w:left="2160" w:hanging="360"/>
      </w:pPr>
      <w:rPr>
        <w:rFonts w:ascii="Wingdings" w:hAnsi="Wingdings" w:hint="default"/>
      </w:rPr>
    </w:lvl>
    <w:lvl w:ilvl="3" w:tplc="A4FAB69A">
      <w:start w:val="1"/>
      <w:numFmt w:val="bullet"/>
      <w:lvlText w:val=""/>
      <w:lvlJc w:val="left"/>
      <w:pPr>
        <w:ind w:left="2880" w:hanging="360"/>
      </w:pPr>
      <w:rPr>
        <w:rFonts w:ascii="Symbol" w:hAnsi="Symbol" w:hint="default"/>
      </w:rPr>
    </w:lvl>
    <w:lvl w:ilvl="4" w:tplc="DCA081B6">
      <w:start w:val="1"/>
      <w:numFmt w:val="bullet"/>
      <w:lvlText w:val="o"/>
      <w:lvlJc w:val="left"/>
      <w:pPr>
        <w:ind w:left="3600" w:hanging="360"/>
      </w:pPr>
      <w:rPr>
        <w:rFonts w:ascii="Courier New" w:hAnsi="Courier New" w:hint="default"/>
      </w:rPr>
    </w:lvl>
    <w:lvl w:ilvl="5" w:tplc="8B4C437A">
      <w:start w:val="1"/>
      <w:numFmt w:val="bullet"/>
      <w:lvlText w:val=""/>
      <w:lvlJc w:val="left"/>
      <w:pPr>
        <w:ind w:left="4320" w:hanging="360"/>
      </w:pPr>
      <w:rPr>
        <w:rFonts w:ascii="Wingdings" w:hAnsi="Wingdings" w:hint="default"/>
      </w:rPr>
    </w:lvl>
    <w:lvl w:ilvl="6" w:tplc="EA32FD00">
      <w:start w:val="1"/>
      <w:numFmt w:val="bullet"/>
      <w:lvlText w:val=""/>
      <w:lvlJc w:val="left"/>
      <w:pPr>
        <w:ind w:left="5040" w:hanging="360"/>
      </w:pPr>
      <w:rPr>
        <w:rFonts w:ascii="Symbol" w:hAnsi="Symbol" w:hint="default"/>
      </w:rPr>
    </w:lvl>
    <w:lvl w:ilvl="7" w:tplc="99D88E80">
      <w:start w:val="1"/>
      <w:numFmt w:val="bullet"/>
      <w:lvlText w:val="o"/>
      <w:lvlJc w:val="left"/>
      <w:pPr>
        <w:ind w:left="5760" w:hanging="360"/>
      </w:pPr>
      <w:rPr>
        <w:rFonts w:ascii="Courier New" w:hAnsi="Courier New" w:hint="default"/>
      </w:rPr>
    </w:lvl>
    <w:lvl w:ilvl="8" w:tplc="32A06B08">
      <w:start w:val="1"/>
      <w:numFmt w:val="bullet"/>
      <w:lvlText w:val=""/>
      <w:lvlJc w:val="left"/>
      <w:pPr>
        <w:ind w:left="6480" w:hanging="360"/>
      </w:pPr>
      <w:rPr>
        <w:rFonts w:ascii="Wingdings" w:hAnsi="Wingdings" w:hint="default"/>
      </w:rPr>
    </w:lvl>
  </w:abstractNum>
  <w:abstractNum w:abstractNumId="2" w15:restartNumberingAfterBreak="0">
    <w:nsid w:val="0ED2F759"/>
    <w:multiLevelType w:val="hybridMultilevel"/>
    <w:tmpl w:val="3EA25942"/>
    <w:lvl w:ilvl="0" w:tplc="BC42B252">
      <w:start w:val="1"/>
      <w:numFmt w:val="bullet"/>
      <w:lvlText w:val=""/>
      <w:lvlJc w:val="left"/>
      <w:pPr>
        <w:ind w:left="720" w:hanging="360"/>
      </w:pPr>
      <w:rPr>
        <w:rFonts w:ascii="Symbol" w:hAnsi="Symbol" w:hint="default"/>
      </w:rPr>
    </w:lvl>
    <w:lvl w:ilvl="1" w:tplc="6B4A594C">
      <w:start w:val="1"/>
      <w:numFmt w:val="bullet"/>
      <w:lvlText w:val="o"/>
      <w:lvlJc w:val="left"/>
      <w:pPr>
        <w:ind w:left="1440" w:hanging="360"/>
      </w:pPr>
      <w:rPr>
        <w:rFonts w:ascii="Courier New" w:hAnsi="Courier New" w:hint="default"/>
      </w:rPr>
    </w:lvl>
    <w:lvl w:ilvl="2" w:tplc="47D40632">
      <w:start w:val="1"/>
      <w:numFmt w:val="bullet"/>
      <w:lvlText w:val=""/>
      <w:lvlJc w:val="left"/>
      <w:pPr>
        <w:ind w:left="2160" w:hanging="360"/>
      </w:pPr>
      <w:rPr>
        <w:rFonts w:ascii="Wingdings" w:hAnsi="Wingdings" w:hint="default"/>
      </w:rPr>
    </w:lvl>
    <w:lvl w:ilvl="3" w:tplc="FE7A19EE">
      <w:start w:val="1"/>
      <w:numFmt w:val="bullet"/>
      <w:lvlText w:val=""/>
      <w:lvlJc w:val="left"/>
      <w:pPr>
        <w:ind w:left="2880" w:hanging="360"/>
      </w:pPr>
      <w:rPr>
        <w:rFonts w:ascii="Symbol" w:hAnsi="Symbol" w:hint="default"/>
      </w:rPr>
    </w:lvl>
    <w:lvl w:ilvl="4" w:tplc="1B8E65F2">
      <w:start w:val="1"/>
      <w:numFmt w:val="bullet"/>
      <w:lvlText w:val="o"/>
      <w:lvlJc w:val="left"/>
      <w:pPr>
        <w:ind w:left="3600" w:hanging="360"/>
      </w:pPr>
      <w:rPr>
        <w:rFonts w:ascii="Courier New" w:hAnsi="Courier New" w:hint="default"/>
      </w:rPr>
    </w:lvl>
    <w:lvl w:ilvl="5" w:tplc="8D2AEB3A">
      <w:start w:val="1"/>
      <w:numFmt w:val="bullet"/>
      <w:lvlText w:val=""/>
      <w:lvlJc w:val="left"/>
      <w:pPr>
        <w:ind w:left="4320" w:hanging="360"/>
      </w:pPr>
      <w:rPr>
        <w:rFonts w:ascii="Wingdings" w:hAnsi="Wingdings" w:hint="default"/>
      </w:rPr>
    </w:lvl>
    <w:lvl w:ilvl="6" w:tplc="AC8879E2">
      <w:start w:val="1"/>
      <w:numFmt w:val="bullet"/>
      <w:lvlText w:val=""/>
      <w:lvlJc w:val="left"/>
      <w:pPr>
        <w:ind w:left="5040" w:hanging="360"/>
      </w:pPr>
      <w:rPr>
        <w:rFonts w:ascii="Symbol" w:hAnsi="Symbol" w:hint="default"/>
      </w:rPr>
    </w:lvl>
    <w:lvl w:ilvl="7" w:tplc="34E48CD8">
      <w:start w:val="1"/>
      <w:numFmt w:val="bullet"/>
      <w:lvlText w:val="o"/>
      <w:lvlJc w:val="left"/>
      <w:pPr>
        <w:ind w:left="5760" w:hanging="360"/>
      </w:pPr>
      <w:rPr>
        <w:rFonts w:ascii="Courier New" w:hAnsi="Courier New" w:hint="default"/>
      </w:rPr>
    </w:lvl>
    <w:lvl w:ilvl="8" w:tplc="9EEC5C46">
      <w:start w:val="1"/>
      <w:numFmt w:val="bullet"/>
      <w:lvlText w:val=""/>
      <w:lvlJc w:val="left"/>
      <w:pPr>
        <w:ind w:left="6480" w:hanging="360"/>
      </w:pPr>
      <w:rPr>
        <w:rFonts w:ascii="Wingdings" w:hAnsi="Wingdings" w:hint="default"/>
      </w:rPr>
    </w:lvl>
  </w:abstractNum>
  <w:abstractNum w:abstractNumId="3" w15:restartNumberingAfterBreak="0">
    <w:nsid w:val="101F7AB4"/>
    <w:multiLevelType w:val="hybridMultilevel"/>
    <w:tmpl w:val="D70684A0"/>
    <w:lvl w:ilvl="0" w:tplc="5A52950C">
      <w:start w:val="1"/>
      <w:numFmt w:val="bullet"/>
      <w:lvlText w:val=""/>
      <w:lvlJc w:val="left"/>
      <w:pPr>
        <w:ind w:left="720" w:hanging="360"/>
      </w:pPr>
      <w:rPr>
        <w:rFonts w:ascii="Symbol" w:hAnsi="Symbol" w:hint="default"/>
      </w:rPr>
    </w:lvl>
    <w:lvl w:ilvl="1" w:tplc="8A4E6F5E">
      <w:start w:val="1"/>
      <w:numFmt w:val="bullet"/>
      <w:lvlText w:val="o"/>
      <w:lvlJc w:val="left"/>
      <w:pPr>
        <w:ind w:left="1440" w:hanging="360"/>
      </w:pPr>
      <w:rPr>
        <w:rFonts w:ascii="Courier New" w:hAnsi="Courier New" w:hint="default"/>
      </w:rPr>
    </w:lvl>
    <w:lvl w:ilvl="2" w:tplc="DC3C8994">
      <w:start w:val="1"/>
      <w:numFmt w:val="bullet"/>
      <w:lvlText w:val=""/>
      <w:lvlJc w:val="left"/>
      <w:pPr>
        <w:ind w:left="2160" w:hanging="360"/>
      </w:pPr>
      <w:rPr>
        <w:rFonts w:ascii="Wingdings" w:hAnsi="Wingdings" w:hint="default"/>
      </w:rPr>
    </w:lvl>
    <w:lvl w:ilvl="3" w:tplc="91AA8A40">
      <w:start w:val="1"/>
      <w:numFmt w:val="bullet"/>
      <w:lvlText w:val=""/>
      <w:lvlJc w:val="left"/>
      <w:pPr>
        <w:ind w:left="2880" w:hanging="360"/>
      </w:pPr>
      <w:rPr>
        <w:rFonts w:ascii="Symbol" w:hAnsi="Symbol" w:hint="default"/>
      </w:rPr>
    </w:lvl>
    <w:lvl w:ilvl="4" w:tplc="43043F54">
      <w:start w:val="1"/>
      <w:numFmt w:val="bullet"/>
      <w:lvlText w:val="o"/>
      <w:lvlJc w:val="left"/>
      <w:pPr>
        <w:ind w:left="3600" w:hanging="360"/>
      </w:pPr>
      <w:rPr>
        <w:rFonts w:ascii="Courier New" w:hAnsi="Courier New" w:hint="default"/>
      </w:rPr>
    </w:lvl>
    <w:lvl w:ilvl="5" w:tplc="05AAC782">
      <w:start w:val="1"/>
      <w:numFmt w:val="bullet"/>
      <w:lvlText w:val=""/>
      <w:lvlJc w:val="left"/>
      <w:pPr>
        <w:ind w:left="4320" w:hanging="360"/>
      </w:pPr>
      <w:rPr>
        <w:rFonts w:ascii="Wingdings" w:hAnsi="Wingdings" w:hint="default"/>
      </w:rPr>
    </w:lvl>
    <w:lvl w:ilvl="6" w:tplc="68948254">
      <w:start w:val="1"/>
      <w:numFmt w:val="bullet"/>
      <w:lvlText w:val=""/>
      <w:lvlJc w:val="left"/>
      <w:pPr>
        <w:ind w:left="5040" w:hanging="360"/>
      </w:pPr>
      <w:rPr>
        <w:rFonts w:ascii="Symbol" w:hAnsi="Symbol" w:hint="default"/>
      </w:rPr>
    </w:lvl>
    <w:lvl w:ilvl="7" w:tplc="35ECF802">
      <w:start w:val="1"/>
      <w:numFmt w:val="bullet"/>
      <w:lvlText w:val="o"/>
      <w:lvlJc w:val="left"/>
      <w:pPr>
        <w:ind w:left="5760" w:hanging="360"/>
      </w:pPr>
      <w:rPr>
        <w:rFonts w:ascii="Courier New" w:hAnsi="Courier New" w:hint="default"/>
      </w:rPr>
    </w:lvl>
    <w:lvl w:ilvl="8" w:tplc="EAFC7898">
      <w:start w:val="1"/>
      <w:numFmt w:val="bullet"/>
      <w:lvlText w:val=""/>
      <w:lvlJc w:val="left"/>
      <w:pPr>
        <w:ind w:left="6480" w:hanging="360"/>
      </w:pPr>
      <w:rPr>
        <w:rFonts w:ascii="Wingdings" w:hAnsi="Wingdings" w:hint="default"/>
      </w:rPr>
    </w:lvl>
  </w:abstractNum>
  <w:abstractNum w:abstractNumId="4" w15:restartNumberingAfterBreak="0">
    <w:nsid w:val="19AC2079"/>
    <w:multiLevelType w:val="hybridMultilevel"/>
    <w:tmpl w:val="9CEC70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D803532"/>
    <w:multiLevelType w:val="multilevel"/>
    <w:tmpl w:val="005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76769"/>
    <w:multiLevelType w:val="hybridMultilevel"/>
    <w:tmpl w:val="022E04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19D4921"/>
    <w:multiLevelType w:val="hybridMultilevel"/>
    <w:tmpl w:val="B12A4F56"/>
    <w:lvl w:ilvl="0" w:tplc="EDB830FC">
      <w:start w:val="1"/>
      <w:numFmt w:val="bullet"/>
      <w:lvlText w:val=""/>
      <w:lvlJc w:val="left"/>
      <w:pPr>
        <w:ind w:left="720" w:hanging="360"/>
      </w:pPr>
      <w:rPr>
        <w:rFonts w:ascii="Symbol" w:hAnsi="Symbol" w:hint="default"/>
      </w:rPr>
    </w:lvl>
    <w:lvl w:ilvl="1" w:tplc="C08C484A">
      <w:start w:val="1"/>
      <w:numFmt w:val="bullet"/>
      <w:lvlText w:val="o"/>
      <w:lvlJc w:val="left"/>
      <w:pPr>
        <w:ind w:left="1440" w:hanging="360"/>
      </w:pPr>
      <w:rPr>
        <w:rFonts w:ascii="Courier New" w:hAnsi="Courier New" w:hint="default"/>
      </w:rPr>
    </w:lvl>
    <w:lvl w:ilvl="2" w:tplc="BA362CCE">
      <w:start w:val="1"/>
      <w:numFmt w:val="bullet"/>
      <w:lvlText w:val=""/>
      <w:lvlJc w:val="left"/>
      <w:pPr>
        <w:ind w:left="2160" w:hanging="360"/>
      </w:pPr>
      <w:rPr>
        <w:rFonts w:ascii="Wingdings" w:hAnsi="Wingdings" w:hint="default"/>
      </w:rPr>
    </w:lvl>
    <w:lvl w:ilvl="3" w:tplc="641C19F2">
      <w:start w:val="1"/>
      <w:numFmt w:val="bullet"/>
      <w:lvlText w:val=""/>
      <w:lvlJc w:val="left"/>
      <w:pPr>
        <w:ind w:left="2880" w:hanging="360"/>
      </w:pPr>
      <w:rPr>
        <w:rFonts w:ascii="Symbol" w:hAnsi="Symbol" w:hint="default"/>
      </w:rPr>
    </w:lvl>
    <w:lvl w:ilvl="4" w:tplc="B9EE8F6E">
      <w:start w:val="1"/>
      <w:numFmt w:val="bullet"/>
      <w:lvlText w:val="o"/>
      <w:lvlJc w:val="left"/>
      <w:pPr>
        <w:ind w:left="3600" w:hanging="360"/>
      </w:pPr>
      <w:rPr>
        <w:rFonts w:ascii="Courier New" w:hAnsi="Courier New" w:hint="default"/>
      </w:rPr>
    </w:lvl>
    <w:lvl w:ilvl="5" w:tplc="DCFE799E">
      <w:start w:val="1"/>
      <w:numFmt w:val="bullet"/>
      <w:lvlText w:val=""/>
      <w:lvlJc w:val="left"/>
      <w:pPr>
        <w:ind w:left="4320" w:hanging="360"/>
      </w:pPr>
      <w:rPr>
        <w:rFonts w:ascii="Wingdings" w:hAnsi="Wingdings" w:hint="default"/>
      </w:rPr>
    </w:lvl>
    <w:lvl w:ilvl="6" w:tplc="2DA2FA28">
      <w:start w:val="1"/>
      <w:numFmt w:val="bullet"/>
      <w:lvlText w:val=""/>
      <w:lvlJc w:val="left"/>
      <w:pPr>
        <w:ind w:left="5040" w:hanging="360"/>
      </w:pPr>
      <w:rPr>
        <w:rFonts w:ascii="Symbol" w:hAnsi="Symbol" w:hint="default"/>
      </w:rPr>
    </w:lvl>
    <w:lvl w:ilvl="7" w:tplc="837A6EF4">
      <w:start w:val="1"/>
      <w:numFmt w:val="bullet"/>
      <w:lvlText w:val="o"/>
      <w:lvlJc w:val="left"/>
      <w:pPr>
        <w:ind w:left="5760" w:hanging="360"/>
      </w:pPr>
      <w:rPr>
        <w:rFonts w:ascii="Courier New" w:hAnsi="Courier New" w:hint="default"/>
      </w:rPr>
    </w:lvl>
    <w:lvl w:ilvl="8" w:tplc="05281EC2">
      <w:start w:val="1"/>
      <w:numFmt w:val="bullet"/>
      <w:lvlText w:val=""/>
      <w:lvlJc w:val="left"/>
      <w:pPr>
        <w:ind w:left="6480" w:hanging="360"/>
      </w:pPr>
      <w:rPr>
        <w:rFonts w:ascii="Wingdings" w:hAnsi="Wingdings" w:hint="default"/>
      </w:rPr>
    </w:lvl>
  </w:abstractNum>
  <w:abstractNum w:abstractNumId="8" w15:restartNumberingAfterBreak="0">
    <w:nsid w:val="44693CD8"/>
    <w:multiLevelType w:val="hybridMultilevel"/>
    <w:tmpl w:val="7D489A4E"/>
    <w:lvl w:ilvl="0" w:tplc="8FE60A32">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F0D5BC5"/>
    <w:multiLevelType w:val="multilevel"/>
    <w:tmpl w:val="BBF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77533"/>
    <w:multiLevelType w:val="hybridMultilevel"/>
    <w:tmpl w:val="DA8A9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5C94B8F"/>
    <w:multiLevelType w:val="hybridMultilevel"/>
    <w:tmpl w:val="B4C0C000"/>
    <w:lvl w:ilvl="0" w:tplc="BC1AC81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69643DA"/>
    <w:multiLevelType w:val="hybridMultilevel"/>
    <w:tmpl w:val="959AC9C0"/>
    <w:lvl w:ilvl="0" w:tplc="40B268AE">
      <w:start w:val="1"/>
      <w:numFmt w:val="bullet"/>
      <w:lvlText w:val=""/>
      <w:lvlJc w:val="left"/>
      <w:pPr>
        <w:ind w:left="720" w:hanging="360"/>
      </w:pPr>
      <w:rPr>
        <w:rFonts w:ascii="Symbol" w:hAnsi="Symbol" w:hint="default"/>
      </w:rPr>
    </w:lvl>
    <w:lvl w:ilvl="1" w:tplc="6444F94C">
      <w:start w:val="1"/>
      <w:numFmt w:val="bullet"/>
      <w:lvlText w:val="o"/>
      <w:lvlJc w:val="left"/>
      <w:pPr>
        <w:ind w:left="1440" w:hanging="360"/>
      </w:pPr>
      <w:rPr>
        <w:rFonts w:ascii="Courier New" w:hAnsi="Courier New" w:hint="default"/>
      </w:rPr>
    </w:lvl>
    <w:lvl w:ilvl="2" w:tplc="6BD2DC88">
      <w:start w:val="1"/>
      <w:numFmt w:val="bullet"/>
      <w:lvlText w:val=""/>
      <w:lvlJc w:val="left"/>
      <w:pPr>
        <w:ind w:left="2160" w:hanging="360"/>
      </w:pPr>
      <w:rPr>
        <w:rFonts w:ascii="Wingdings" w:hAnsi="Wingdings" w:hint="default"/>
      </w:rPr>
    </w:lvl>
    <w:lvl w:ilvl="3" w:tplc="0D3C2138">
      <w:start w:val="1"/>
      <w:numFmt w:val="bullet"/>
      <w:lvlText w:val=""/>
      <w:lvlJc w:val="left"/>
      <w:pPr>
        <w:ind w:left="2880" w:hanging="360"/>
      </w:pPr>
      <w:rPr>
        <w:rFonts w:ascii="Symbol" w:hAnsi="Symbol" w:hint="default"/>
      </w:rPr>
    </w:lvl>
    <w:lvl w:ilvl="4" w:tplc="E364EF86">
      <w:start w:val="1"/>
      <w:numFmt w:val="bullet"/>
      <w:lvlText w:val="o"/>
      <w:lvlJc w:val="left"/>
      <w:pPr>
        <w:ind w:left="3600" w:hanging="360"/>
      </w:pPr>
      <w:rPr>
        <w:rFonts w:ascii="Courier New" w:hAnsi="Courier New" w:hint="default"/>
      </w:rPr>
    </w:lvl>
    <w:lvl w:ilvl="5" w:tplc="7E7CBBEE">
      <w:start w:val="1"/>
      <w:numFmt w:val="bullet"/>
      <w:lvlText w:val=""/>
      <w:lvlJc w:val="left"/>
      <w:pPr>
        <w:ind w:left="4320" w:hanging="360"/>
      </w:pPr>
      <w:rPr>
        <w:rFonts w:ascii="Wingdings" w:hAnsi="Wingdings" w:hint="default"/>
      </w:rPr>
    </w:lvl>
    <w:lvl w:ilvl="6" w:tplc="44FC077C">
      <w:start w:val="1"/>
      <w:numFmt w:val="bullet"/>
      <w:lvlText w:val=""/>
      <w:lvlJc w:val="left"/>
      <w:pPr>
        <w:ind w:left="5040" w:hanging="360"/>
      </w:pPr>
      <w:rPr>
        <w:rFonts w:ascii="Symbol" w:hAnsi="Symbol" w:hint="default"/>
      </w:rPr>
    </w:lvl>
    <w:lvl w:ilvl="7" w:tplc="69E4A856">
      <w:start w:val="1"/>
      <w:numFmt w:val="bullet"/>
      <w:lvlText w:val="o"/>
      <w:lvlJc w:val="left"/>
      <w:pPr>
        <w:ind w:left="5760" w:hanging="360"/>
      </w:pPr>
      <w:rPr>
        <w:rFonts w:ascii="Courier New" w:hAnsi="Courier New" w:hint="default"/>
      </w:rPr>
    </w:lvl>
    <w:lvl w:ilvl="8" w:tplc="8AB847B0">
      <w:start w:val="1"/>
      <w:numFmt w:val="bullet"/>
      <w:lvlText w:val=""/>
      <w:lvlJc w:val="left"/>
      <w:pPr>
        <w:ind w:left="6480" w:hanging="360"/>
      </w:pPr>
      <w:rPr>
        <w:rFonts w:ascii="Wingdings" w:hAnsi="Wingdings" w:hint="default"/>
      </w:rPr>
    </w:lvl>
  </w:abstractNum>
  <w:abstractNum w:abstractNumId="13" w15:restartNumberingAfterBreak="0">
    <w:nsid w:val="58F56542"/>
    <w:multiLevelType w:val="hybridMultilevel"/>
    <w:tmpl w:val="7E1A11EA"/>
    <w:lvl w:ilvl="0" w:tplc="C35EA51C">
      <w:start w:val="1"/>
      <w:numFmt w:val="bullet"/>
      <w:lvlText w:val=""/>
      <w:lvlJc w:val="left"/>
      <w:pPr>
        <w:ind w:left="720" w:hanging="360"/>
      </w:pPr>
      <w:rPr>
        <w:rFonts w:ascii="Symbol" w:hAnsi="Symbol" w:hint="default"/>
      </w:rPr>
    </w:lvl>
    <w:lvl w:ilvl="1" w:tplc="D38EA0CC">
      <w:start w:val="1"/>
      <w:numFmt w:val="bullet"/>
      <w:lvlText w:val="o"/>
      <w:lvlJc w:val="left"/>
      <w:pPr>
        <w:ind w:left="1440" w:hanging="360"/>
      </w:pPr>
      <w:rPr>
        <w:rFonts w:ascii="Courier New" w:hAnsi="Courier New" w:hint="default"/>
      </w:rPr>
    </w:lvl>
    <w:lvl w:ilvl="2" w:tplc="54EEB1B2">
      <w:start w:val="1"/>
      <w:numFmt w:val="bullet"/>
      <w:lvlText w:val=""/>
      <w:lvlJc w:val="left"/>
      <w:pPr>
        <w:ind w:left="2160" w:hanging="360"/>
      </w:pPr>
      <w:rPr>
        <w:rFonts w:ascii="Wingdings" w:hAnsi="Wingdings" w:hint="default"/>
      </w:rPr>
    </w:lvl>
    <w:lvl w:ilvl="3" w:tplc="A6D0F73C">
      <w:start w:val="1"/>
      <w:numFmt w:val="bullet"/>
      <w:lvlText w:val=""/>
      <w:lvlJc w:val="left"/>
      <w:pPr>
        <w:ind w:left="2880" w:hanging="360"/>
      </w:pPr>
      <w:rPr>
        <w:rFonts w:ascii="Symbol" w:hAnsi="Symbol" w:hint="default"/>
      </w:rPr>
    </w:lvl>
    <w:lvl w:ilvl="4" w:tplc="6E542E42">
      <w:start w:val="1"/>
      <w:numFmt w:val="bullet"/>
      <w:lvlText w:val="o"/>
      <w:lvlJc w:val="left"/>
      <w:pPr>
        <w:ind w:left="3600" w:hanging="360"/>
      </w:pPr>
      <w:rPr>
        <w:rFonts w:ascii="Courier New" w:hAnsi="Courier New" w:hint="default"/>
      </w:rPr>
    </w:lvl>
    <w:lvl w:ilvl="5" w:tplc="FEAA800C">
      <w:start w:val="1"/>
      <w:numFmt w:val="bullet"/>
      <w:lvlText w:val=""/>
      <w:lvlJc w:val="left"/>
      <w:pPr>
        <w:ind w:left="4320" w:hanging="360"/>
      </w:pPr>
      <w:rPr>
        <w:rFonts w:ascii="Wingdings" w:hAnsi="Wingdings" w:hint="default"/>
      </w:rPr>
    </w:lvl>
    <w:lvl w:ilvl="6" w:tplc="D0A4B5AE">
      <w:start w:val="1"/>
      <w:numFmt w:val="bullet"/>
      <w:lvlText w:val=""/>
      <w:lvlJc w:val="left"/>
      <w:pPr>
        <w:ind w:left="5040" w:hanging="360"/>
      </w:pPr>
      <w:rPr>
        <w:rFonts w:ascii="Symbol" w:hAnsi="Symbol" w:hint="default"/>
      </w:rPr>
    </w:lvl>
    <w:lvl w:ilvl="7" w:tplc="44782792">
      <w:start w:val="1"/>
      <w:numFmt w:val="bullet"/>
      <w:lvlText w:val="o"/>
      <w:lvlJc w:val="left"/>
      <w:pPr>
        <w:ind w:left="5760" w:hanging="360"/>
      </w:pPr>
      <w:rPr>
        <w:rFonts w:ascii="Courier New" w:hAnsi="Courier New" w:hint="default"/>
      </w:rPr>
    </w:lvl>
    <w:lvl w:ilvl="8" w:tplc="812E55F4">
      <w:start w:val="1"/>
      <w:numFmt w:val="bullet"/>
      <w:lvlText w:val=""/>
      <w:lvlJc w:val="left"/>
      <w:pPr>
        <w:ind w:left="6480" w:hanging="360"/>
      </w:pPr>
      <w:rPr>
        <w:rFonts w:ascii="Wingdings" w:hAnsi="Wingdings" w:hint="default"/>
      </w:rPr>
    </w:lvl>
  </w:abstractNum>
  <w:abstractNum w:abstractNumId="14" w15:restartNumberingAfterBreak="0">
    <w:nsid w:val="5E631194"/>
    <w:multiLevelType w:val="hybridMultilevel"/>
    <w:tmpl w:val="58B22EB4"/>
    <w:lvl w:ilvl="0" w:tplc="01820F66">
      <w:start w:val="1"/>
      <w:numFmt w:val="bullet"/>
      <w:lvlText w:val=""/>
      <w:lvlJc w:val="left"/>
      <w:pPr>
        <w:ind w:left="720" w:hanging="360"/>
      </w:pPr>
      <w:rPr>
        <w:rFonts w:ascii="Symbol" w:hAnsi="Symbol" w:hint="default"/>
      </w:rPr>
    </w:lvl>
    <w:lvl w:ilvl="1" w:tplc="12580746">
      <w:start w:val="1"/>
      <w:numFmt w:val="bullet"/>
      <w:lvlText w:val="o"/>
      <w:lvlJc w:val="left"/>
      <w:pPr>
        <w:ind w:left="1440" w:hanging="360"/>
      </w:pPr>
      <w:rPr>
        <w:rFonts w:ascii="Courier New" w:hAnsi="Courier New" w:hint="default"/>
      </w:rPr>
    </w:lvl>
    <w:lvl w:ilvl="2" w:tplc="413A99EC">
      <w:start w:val="1"/>
      <w:numFmt w:val="bullet"/>
      <w:lvlText w:val=""/>
      <w:lvlJc w:val="left"/>
      <w:pPr>
        <w:ind w:left="2160" w:hanging="360"/>
      </w:pPr>
      <w:rPr>
        <w:rFonts w:ascii="Wingdings" w:hAnsi="Wingdings" w:hint="default"/>
      </w:rPr>
    </w:lvl>
    <w:lvl w:ilvl="3" w:tplc="996C4E78">
      <w:start w:val="1"/>
      <w:numFmt w:val="bullet"/>
      <w:lvlText w:val=""/>
      <w:lvlJc w:val="left"/>
      <w:pPr>
        <w:ind w:left="2880" w:hanging="360"/>
      </w:pPr>
      <w:rPr>
        <w:rFonts w:ascii="Symbol" w:hAnsi="Symbol" w:hint="default"/>
      </w:rPr>
    </w:lvl>
    <w:lvl w:ilvl="4" w:tplc="AB50C0DC">
      <w:start w:val="1"/>
      <w:numFmt w:val="bullet"/>
      <w:lvlText w:val="o"/>
      <w:lvlJc w:val="left"/>
      <w:pPr>
        <w:ind w:left="3600" w:hanging="360"/>
      </w:pPr>
      <w:rPr>
        <w:rFonts w:ascii="Courier New" w:hAnsi="Courier New" w:hint="default"/>
      </w:rPr>
    </w:lvl>
    <w:lvl w:ilvl="5" w:tplc="52862F96">
      <w:start w:val="1"/>
      <w:numFmt w:val="bullet"/>
      <w:lvlText w:val=""/>
      <w:lvlJc w:val="left"/>
      <w:pPr>
        <w:ind w:left="4320" w:hanging="360"/>
      </w:pPr>
      <w:rPr>
        <w:rFonts w:ascii="Wingdings" w:hAnsi="Wingdings" w:hint="default"/>
      </w:rPr>
    </w:lvl>
    <w:lvl w:ilvl="6" w:tplc="EE409AAC">
      <w:start w:val="1"/>
      <w:numFmt w:val="bullet"/>
      <w:lvlText w:val=""/>
      <w:lvlJc w:val="left"/>
      <w:pPr>
        <w:ind w:left="5040" w:hanging="360"/>
      </w:pPr>
      <w:rPr>
        <w:rFonts w:ascii="Symbol" w:hAnsi="Symbol" w:hint="default"/>
      </w:rPr>
    </w:lvl>
    <w:lvl w:ilvl="7" w:tplc="4BB86384">
      <w:start w:val="1"/>
      <w:numFmt w:val="bullet"/>
      <w:lvlText w:val="o"/>
      <w:lvlJc w:val="left"/>
      <w:pPr>
        <w:ind w:left="5760" w:hanging="360"/>
      </w:pPr>
      <w:rPr>
        <w:rFonts w:ascii="Courier New" w:hAnsi="Courier New" w:hint="default"/>
      </w:rPr>
    </w:lvl>
    <w:lvl w:ilvl="8" w:tplc="3EE8DB50">
      <w:start w:val="1"/>
      <w:numFmt w:val="bullet"/>
      <w:lvlText w:val=""/>
      <w:lvlJc w:val="left"/>
      <w:pPr>
        <w:ind w:left="6480" w:hanging="360"/>
      </w:pPr>
      <w:rPr>
        <w:rFonts w:ascii="Wingdings" w:hAnsi="Wingdings" w:hint="default"/>
      </w:rPr>
    </w:lvl>
  </w:abstractNum>
  <w:abstractNum w:abstractNumId="15" w15:restartNumberingAfterBreak="0">
    <w:nsid w:val="5F8798F5"/>
    <w:multiLevelType w:val="hybridMultilevel"/>
    <w:tmpl w:val="B254BCBC"/>
    <w:lvl w:ilvl="0" w:tplc="FCA4B900">
      <w:start w:val="1"/>
      <w:numFmt w:val="bullet"/>
      <w:lvlText w:val=""/>
      <w:lvlJc w:val="left"/>
      <w:pPr>
        <w:ind w:left="720" w:hanging="360"/>
      </w:pPr>
      <w:rPr>
        <w:rFonts w:ascii="Symbol" w:hAnsi="Symbol" w:hint="default"/>
      </w:rPr>
    </w:lvl>
    <w:lvl w:ilvl="1" w:tplc="D74C2F82">
      <w:start w:val="1"/>
      <w:numFmt w:val="bullet"/>
      <w:lvlText w:val="o"/>
      <w:lvlJc w:val="left"/>
      <w:pPr>
        <w:ind w:left="1440" w:hanging="360"/>
      </w:pPr>
      <w:rPr>
        <w:rFonts w:ascii="Courier New" w:hAnsi="Courier New" w:hint="default"/>
      </w:rPr>
    </w:lvl>
    <w:lvl w:ilvl="2" w:tplc="1436CB06">
      <w:start w:val="1"/>
      <w:numFmt w:val="bullet"/>
      <w:lvlText w:val=""/>
      <w:lvlJc w:val="left"/>
      <w:pPr>
        <w:ind w:left="2160" w:hanging="360"/>
      </w:pPr>
      <w:rPr>
        <w:rFonts w:ascii="Wingdings" w:hAnsi="Wingdings" w:hint="default"/>
      </w:rPr>
    </w:lvl>
    <w:lvl w:ilvl="3" w:tplc="29A85F14">
      <w:start w:val="1"/>
      <w:numFmt w:val="bullet"/>
      <w:lvlText w:val=""/>
      <w:lvlJc w:val="left"/>
      <w:pPr>
        <w:ind w:left="2880" w:hanging="360"/>
      </w:pPr>
      <w:rPr>
        <w:rFonts w:ascii="Symbol" w:hAnsi="Symbol" w:hint="default"/>
      </w:rPr>
    </w:lvl>
    <w:lvl w:ilvl="4" w:tplc="EB1E8E94">
      <w:start w:val="1"/>
      <w:numFmt w:val="bullet"/>
      <w:lvlText w:val="o"/>
      <w:lvlJc w:val="left"/>
      <w:pPr>
        <w:ind w:left="3600" w:hanging="360"/>
      </w:pPr>
      <w:rPr>
        <w:rFonts w:ascii="Courier New" w:hAnsi="Courier New" w:hint="default"/>
      </w:rPr>
    </w:lvl>
    <w:lvl w:ilvl="5" w:tplc="5CD0FF38">
      <w:start w:val="1"/>
      <w:numFmt w:val="bullet"/>
      <w:lvlText w:val=""/>
      <w:lvlJc w:val="left"/>
      <w:pPr>
        <w:ind w:left="4320" w:hanging="360"/>
      </w:pPr>
      <w:rPr>
        <w:rFonts w:ascii="Wingdings" w:hAnsi="Wingdings" w:hint="default"/>
      </w:rPr>
    </w:lvl>
    <w:lvl w:ilvl="6" w:tplc="C5060950">
      <w:start w:val="1"/>
      <w:numFmt w:val="bullet"/>
      <w:lvlText w:val=""/>
      <w:lvlJc w:val="left"/>
      <w:pPr>
        <w:ind w:left="5040" w:hanging="360"/>
      </w:pPr>
      <w:rPr>
        <w:rFonts w:ascii="Symbol" w:hAnsi="Symbol" w:hint="default"/>
      </w:rPr>
    </w:lvl>
    <w:lvl w:ilvl="7" w:tplc="948E8E58">
      <w:start w:val="1"/>
      <w:numFmt w:val="bullet"/>
      <w:lvlText w:val="o"/>
      <w:lvlJc w:val="left"/>
      <w:pPr>
        <w:ind w:left="5760" w:hanging="360"/>
      </w:pPr>
      <w:rPr>
        <w:rFonts w:ascii="Courier New" w:hAnsi="Courier New" w:hint="default"/>
      </w:rPr>
    </w:lvl>
    <w:lvl w:ilvl="8" w:tplc="6EDE9C0A">
      <w:start w:val="1"/>
      <w:numFmt w:val="bullet"/>
      <w:lvlText w:val=""/>
      <w:lvlJc w:val="left"/>
      <w:pPr>
        <w:ind w:left="6480" w:hanging="360"/>
      </w:pPr>
      <w:rPr>
        <w:rFonts w:ascii="Wingdings" w:hAnsi="Wingdings" w:hint="default"/>
      </w:rPr>
    </w:lvl>
  </w:abstractNum>
  <w:num w:numId="1" w16cid:durableId="282734837">
    <w:abstractNumId w:val="1"/>
  </w:num>
  <w:num w:numId="2" w16cid:durableId="708845156">
    <w:abstractNumId w:val="15"/>
  </w:num>
  <w:num w:numId="3" w16cid:durableId="810752331">
    <w:abstractNumId w:val="12"/>
  </w:num>
  <w:num w:numId="4" w16cid:durableId="2130784225">
    <w:abstractNumId w:val="13"/>
  </w:num>
  <w:num w:numId="5" w16cid:durableId="38668606">
    <w:abstractNumId w:val="2"/>
  </w:num>
  <w:num w:numId="6" w16cid:durableId="1653169214">
    <w:abstractNumId w:val="0"/>
  </w:num>
  <w:num w:numId="7" w16cid:durableId="607616424">
    <w:abstractNumId w:val="3"/>
  </w:num>
  <w:num w:numId="8" w16cid:durableId="316615531">
    <w:abstractNumId w:val="7"/>
  </w:num>
  <w:num w:numId="9" w16cid:durableId="1212616756">
    <w:abstractNumId w:val="14"/>
  </w:num>
  <w:num w:numId="10" w16cid:durableId="806774176">
    <w:abstractNumId w:val="5"/>
  </w:num>
  <w:num w:numId="11" w16cid:durableId="114519139">
    <w:abstractNumId w:val="4"/>
  </w:num>
  <w:num w:numId="12" w16cid:durableId="318464950">
    <w:abstractNumId w:val="6"/>
  </w:num>
  <w:num w:numId="13" w16cid:durableId="1964266015">
    <w:abstractNumId w:val="8"/>
  </w:num>
  <w:num w:numId="14" w16cid:durableId="2142839738">
    <w:abstractNumId w:val="11"/>
  </w:num>
  <w:num w:numId="15" w16cid:durableId="1041437904">
    <w:abstractNumId w:val="9"/>
  </w:num>
  <w:num w:numId="16" w16cid:durableId="964117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D"/>
    <w:rsid w:val="000019E0"/>
    <w:rsid w:val="00004F24"/>
    <w:rsid w:val="00005CDB"/>
    <w:rsid w:val="0002032E"/>
    <w:rsid w:val="00021E49"/>
    <w:rsid w:val="00022B47"/>
    <w:rsid w:val="00026381"/>
    <w:rsid w:val="000314F3"/>
    <w:rsid w:val="00035D53"/>
    <w:rsid w:val="000402CB"/>
    <w:rsid w:val="000438BE"/>
    <w:rsid w:val="00044B21"/>
    <w:rsid w:val="00052AD7"/>
    <w:rsid w:val="00055BA9"/>
    <w:rsid w:val="000752AB"/>
    <w:rsid w:val="0008420C"/>
    <w:rsid w:val="000903B4"/>
    <w:rsid w:val="000921DB"/>
    <w:rsid w:val="00094453"/>
    <w:rsid w:val="00097330"/>
    <w:rsid w:val="000A0DF9"/>
    <w:rsid w:val="000A670C"/>
    <w:rsid w:val="000B29B6"/>
    <w:rsid w:val="000B3A76"/>
    <w:rsid w:val="000D6E10"/>
    <w:rsid w:val="000E41A8"/>
    <w:rsid w:val="000F4CF5"/>
    <w:rsid w:val="00104F9D"/>
    <w:rsid w:val="00123B67"/>
    <w:rsid w:val="00140675"/>
    <w:rsid w:val="00143626"/>
    <w:rsid w:val="00154A14"/>
    <w:rsid w:val="0015780F"/>
    <w:rsid w:val="00165483"/>
    <w:rsid w:val="00180D37"/>
    <w:rsid w:val="00197A73"/>
    <w:rsid w:val="001A03D9"/>
    <w:rsid w:val="001A7699"/>
    <w:rsid w:val="001B2914"/>
    <w:rsid w:val="001B34E3"/>
    <w:rsid w:val="001B5AD1"/>
    <w:rsid w:val="001B6F8F"/>
    <w:rsid w:val="001C39E8"/>
    <w:rsid w:val="001C6E08"/>
    <w:rsid w:val="001F0BD0"/>
    <w:rsid w:val="00207CE4"/>
    <w:rsid w:val="0021418B"/>
    <w:rsid w:val="002324D2"/>
    <w:rsid w:val="002433A7"/>
    <w:rsid w:val="00255200"/>
    <w:rsid w:val="00257F99"/>
    <w:rsid w:val="0027724E"/>
    <w:rsid w:val="00277667"/>
    <w:rsid w:val="00293330"/>
    <w:rsid w:val="002A4C7C"/>
    <w:rsid w:val="002A7C78"/>
    <w:rsid w:val="002B4981"/>
    <w:rsid w:val="002C01A8"/>
    <w:rsid w:val="002C1502"/>
    <w:rsid w:val="002C3DBD"/>
    <w:rsid w:val="002C6E34"/>
    <w:rsid w:val="002D2AD5"/>
    <w:rsid w:val="002E3CFD"/>
    <w:rsid w:val="002E404C"/>
    <w:rsid w:val="002F1222"/>
    <w:rsid w:val="0035027C"/>
    <w:rsid w:val="003543C6"/>
    <w:rsid w:val="003545A7"/>
    <w:rsid w:val="003555F6"/>
    <w:rsid w:val="003578EF"/>
    <w:rsid w:val="00363B31"/>
    <w:rsid w:val="00367351"/>
    <w:rsid w:val="00383444"/>
    <w:rsid w:val="00385E40"/>
    <w:rsid w:val="00390AEE"/>
    <w:rsid w:val="003953BC"/>
    <w:rsid w:val="00397796"/>
    <w:rsid w:val="003A6CE2"/>
    <w:rsid w:val="003C6519"/>
    <w:rsid w:val="003C6E26"/>
    <w:rsid w:val="003E4962"/>
    <w:rsid w:val="003F0235"/>
    <w:rsid w:val="003F1D89"/>
    <w:rsid w:val="003F32FE"/>
    <w:rsid w:val="003F77CB"/>
    <w:rsid w:val="00400728"/>
    <w:rsid w:val="0041223E"/>
    <w:rsid w:val="00412E77"/>
    <w:rsid w:val="004136D4"/>
    <w:rsid w:val="00414B25"/>
    <w:rsid w:val="00417E6B"/>
    <w:rsid w:val="00432DEC"/>
    <w:rsid w:val="0044214D"/>
    <w:rsid w:val="0045F098"/>
    <w:rsid w:val="0046576B"/>
    <w:rsid w:val="004704D5"/>
    <w:rsid w:val="00484F44"/>
    <w:rsid w:val="00487860"/>
    <w:rsid w:val="004A56DA"/>
    <w:rsid w:val="004B1A62"/>
    <w:rsid w:val="004B46DD"/>
    <w:rsid w:val="004C56A0"/>
    <w:rsid w:val="004D21E1"/>
    <w:rsid w:val="004F041D"/>
    <w:rsid w:val="00521F56"/>
    <w:rsid w:val="005226E0"/>
    <w:rsid w:val="00526C0F"/>
    <w:rsid w:val="00553B5E"/>
    <w:rsid w:val="00557BE1"/>
    <w:rsid w:val="0056143C"/>
    <w:rsid w:val="00561802"/>
    <w:rsid w:val="00572F2E"/>
    <w:rsid w:val="005807A5"/>
    <w:rsid w:val="005832C5"/>
    <w:rsid w:val="00592A5E"/>
    <w:rsid w:val="005A65C8"/>
    <w:rsid w:val="005B3486"/>
    <w:rsid w:val="005B444C"/>
    <w:rsid w:val="005C45F3"/>
    <w:rsid w:val="005C5E3A"/>
    <w:rsid w:val="005D589B"/>
    <w:rsid w:val="005D6276"/>
    <w:rsid w:val="005D6329"/>
    <w:rsid w:val="005D7A87"/>
    <w:rsid w:val="005F0E59"/>
    <w:rsid w:val="005F6290"/>
    <w:rsid w:val="00607C36"/>
    <w:rsid w:val="0061082E"/>
    <w:rsid w:val="00616541"/>
    <w:rsid w:val="0062571B"/>
    <w:rsid w:val="00632B5E"/>
    <w:rsid w:val="0064477B"/>
    <w:rsid w:val="00673D21"/>
    <w:rsid w:val="00675A20"/>
    <w:rsid w:val="00680816"/>
    <w:rsid w:val="00683813"/>
    <w:rsid w:val="00697714"/>
    <w:rsid w:val="006A32EB"/>
    <w:rsid w:val="006D3B14"/>
    <w:rsid w:val="006D42A8"/>
    <w:rsid w:val="006D5D05"/>
    <w:rsid w:val="006D621B"/>
    <w:rsid w:val="006E0895"/>
    <w:rsid w:val="006E0B88"/>
    <w:rsid w:val="00701D2B"/>
    <w:rsid w:val="0071173C"/>
    <w:rsid w:val="00712342"/>
    <w:rsid w:val="0071490E"/>
    <w:rsid w:val="00717B95"/>
    <w:rsid w:val="007203A6"/>
    <w:rsid w:val="00723C8D"/>
    <w:rsid w:val="007270B5"/>
    <w:rsid w:val="00737D77"/>
    <w:rsid w:val="00743AD5"/>
    <w:rsid w:val="00745417"/>
    <w:rsid w:val="007837A0"/>
    <w:rsid w:val="0079246B"/>
    <w:rsid w:val="00794D47"/>
    <w:rsid w:val="007B78C7"/>
    <w:rsid w:val="007C49D3"/>
    <w:rsid w:val="007D02ED"/>
    <w:rsid w:val="007D730E"/>
    <w:rsid w:val="007E2B92"/>
    <w:rsid w:val="007F059D"/>
    <w:rsid w:val="007F6146"/>
    <w:rsid w:val="00814319"/>
    <w:rsid w:val="008149F4"/>
    <w:rsid w:val="00814C61"/>
    <w:rsid w:val="00815A3A"/>
    <w:rsid w:val="0082173F"/>
    <w:rsid w:val="008253C0"/>
    <w:rsid w:val="00830E8B"/>
    <w:rsid w:val="0085369E"/>
    <w:rsid w:val="00854974"/>
    <w:rsid w:val="00854DB8"/>
    <w:rsid w:val="00856A9D"/>
    <w:rsid w:val="00876DB7"/>
    <w:rsid w:val="00882EEC"/>
    <w:rsid w:val="0089519E"/>
    <w:rsid w:val="008A2F93"/>
    <w:rsid w:val="008A44A3"/>
    <w:rsid w:val="008A4B74"/>
    <w:rsid w:val="008B30B7"/>
    <w:rsid w:val="008C4B1F"/>
    <w:rsid w:val="008D062D"/>
    <w:rsid w:val="008D694B"/>
    <w:rsid w:val="008D6E7D"/>
    <w:rsid w:val="008E4E9C"/>
    <w:rsid w:val="008E5D44"/>
    <w:rsid w:val="008F290F"/>
    <w:rsid w:val="008F69EA"/>
    <w:rsid w:val="00916A8E"/>
    <w:rsid w:val="009240CD"/>
    <w:rsid w:val="00924A8B"/>
    <w:rsid w:val="0092558F"/>
    <w:rsid w:val="009336BB"/>
    <w:rsid w:val="00935B1C"/>
    <w:rsid w:val="009779B7"/>
    <w:rsid w:val="00983D73"/>
    <w:rsid w:val="00987A38"/>
    <w:rsid w:val="00991D48"/>
    <w:rsid w:val="00992F0A"/>
    <w:rsid w:val="00996C43"/>
    <w:rsid w:val="009B7AFD"/>
    <w:rsid w:val="009C05AC"/>
    <w:rsid w:val="009C41A8"/>
    <w:rsid w:val="009C58B5"/>
    <w:rsid w:val="009E0894"/>
    <w:rsid w:val="009E3244"/>
    <w:rsid w:val="00A169E2"/>
    <w:rsid w:val="00A41F9C"/>
    <w:rsid w:val="00A54A8A"/>
    <w:rsid w:val="00A7255A"/>
    <w:rsid w:val="00A773EB"/>
    <w:rsid w:val="00A84176"/>
    <w:rsid w:val="00A9005B"/>
    <w:rsid w:val="00A910CA"/>
    <w:rsid w:val="00AA3922"/>
    <w:rsid w:val="00AA47AB"/>
    <w:rsid w:val="00AD2211"/>
    <w:rsid w:val="00AD44D7"/>
    <w:rsid w:val="00AE146B"/>
    <w:rsid w:val="00AE7CA0"/>
    <w:rsid w:val="00AF1781"/>
    <w:rsid w:val="00AF4F91"/>
    <w:rsid w:val="00B2637B"/>
    <w:rsid w:val="00B328DF"/>
    <w:rsid w:val="00B32942"/>
    <w:rsid w:val="00B34F5A"/>
    <w:rsid w:val="00B35641"/>
    <w:rsid w:val="00B35967"/>
    <w:rsid w:val="00B3791E"/>
    <w:rsid w:val="00B46573"/>
    <w:rsid w:val="00B61575"/>
    <w:rsid w:val="00B617C0"/>
    <w:rsid w:val="00B6270A"/>
    <w:rsid w:val="00B713F3"/>
    <w:rsid w:val="00B86BEC"/>
    <w:rsid w:val="00B97A05"/>
    <w:rsid w:val="00BA40B8"/>
    <w:rsid w:val="00BB2C1B"/>
    <w:rsid w:val="00BC12A6"/>
    <w:rsid w:val="00BC2279"/>
    <w:rsid w:val="00BC3D7A"/>
    <w:rsid w:val="00BC3DBD"/>
    <w:rsid w:val="00BC440D"/>
    <w:rsid w:val="00BC501E"/>
    <w:rsid w:val="00BF4254"/>
    <w:rsid w:val="00C20BA4"/>
    <w:rsid w:val="00C25B17"/>
    <w:rsid w:val="00C31DC8"/>
    <w:rsid w:val="00C33797"/>
    <w:rsid w:val="00C41E5F"/>
    <w:rsid w:val="00C475C4"/>
    <w:rsid w:val="00C527F4"/>
    <w:rsid w:val="00C537F9"/>
    <w:rsid w:val="00C53D25"/>
    <w:rsid w:val="00C65B46"/>
    <w:rsid w:val="00C75D63"/>
    <w:rsid w:val="00C9696B"/>
    <w:rsid w:val="00CA3A96"/>
    <w:rsid w:val="00CB6003"/>
    <w:rsid w:val="00CE2D0E"/>
    <w:rsid w:val="00CF04A9"/>
    <w:rsid w:val="00D010DC"/>
    <w:rsid w:val="00D41B87"/>
    <w:rsid w:val="00D5419E"/>
    <w:rsid w:val="00D61197"/>
    <w:rsid w:val="00D80CE0"/>
    <w:rsid w:val="00D8163D"/>
    <w:rsid w:val="00D86DD8"/>
    <w:rsid w:val="00D9523F"/>
    <w:rsid w:val="00D95680"/>
    <w:rsid w:val="00DA34EB"/>
    <w:rsid w:val="00DD090C"/>
    <w:rsid w:val="00DF7656"/>
    <w:rsid w:val="00E11A11"/>
    <w:rsid w:val="00E44BA8"/>
    <w:rsid w:val="00E5193D"/>
    <w:rsid w:val="00E56184"/>
    <w:rsid w:val="00E625FF"/>
    <w:rsid w:val="00E664F5"/>
    <w:rsid w:val="00E71E7F"/>
    <w:rsid w:val="00E72E72"/>
    <w:rsid w:val="00E751B3"/>
    <w:rsid w:val="00E81887"/>
    <w:rsid w:val="00E8643D"/>
    <w:rsid w:val="00EA1736"/>
    <w:rsid w:val="00EA4599"/>
    <w:rsid w:val="00EA68FC"/>
    <w:rsid w:val="00EB0583"/>
    <w:rsid w:val="00EB25FF"/>
    <w:rsid w:val="00EB680D"/>
    <w:rsid w:val="00EC723D"/>
    <w:rsid w:val="00EC7D6B"/>
    <w:rsid w:val="00EF7A37"/>
    <w:rsid w:val="00F034FD"/>
    <w:rsid w:val="00F12EE0"/>
    <w:rsid w:val="00F45C3B"/>
    <w:rsid w:val="00F5024D"/>
    <w:rsid w:val="00F51D38"/>
    <w:rsid w:val="00F71D21"/>
    <w:rsid w:val="00F9684B"/>
    <w:rsid w:val="00F97EBF"/>
    <w:rsid w:val="00FB0713"/>
    <w:rsid w:val="00FB52C0"/>
    <w:rsid w:val="00FB55F5"/>
    <w:rsid w:val="00FB655C"/>
    <w:rsid w:val="00FC16FB"/>
    <w:rsid w:val="00FD0A57"/>
    <w:rsid w:val="00FE25A9"/>
    <w:rsid w:val="00FE79DE"/>
    <w:rsid w:val="024CB718"/>
    <w:rsid w:val="02CD01BA"/>
    <w:rsid w:val="0497B59B"/>
    <w:rsid w:val="05B829B1"/>
    <w:rsid w:val="066EFCE1"/>
    <w:rsid w:val="06807DC0"/>
    <w:rsid w:val="07E81BA6"/>
    <w:rsid w:val="098ECB89"/>
    <w:rsid w:val="0B90E59B"/>
    <w:rsid w:val="0B940721"/>
    <w:rsid w:val="0CDCD8FA"/>
    <w:rsid w:val="0F3A965D"/>
    <w:rsid w:val="0FD512A4"/>
    <w:rsid w:val="10C3D0AF"/>
    <w:rsid w:val="1101E650"/>
    <w:rsid w:val="1251AFEB"/>
    <w:rsid w:val="12F22776"/>
    <w:rsid w:val="1327E5B6"/>
    <w:rsid w:val="1446D0FC"/>
    <w:rsid w:val="1598E985"/>
    <w:rsid w:val="159E37BA"/>
    <w:rsid w:val="15FF40B2"/>
    <w:rsid w:val="1627ACF9"/>
    <w:rsid w:val="1655F50D"/>
    <w:rsid w:val="1769F634"/>
    <w:rsid w:val="1786A4CA"/>
    <w:rsid w:val="17C49E6D"/>
    <w:rsid w:val="17D08C44"/>
    <w:rsid w:val="18615BA0"/>
    <w:rsid w:val="19D4CC05"/>
    <w:rsid w:val="1A3563CA"/>
    <w:rsid w:val="1AB849A4"/>
    <w:rsid w:val="1B171715"/>
    <w:rsid w:val="1B695576"/>
    <w:rsid w:val="1D7A4A09"/>
    <w:rsid w:val="1E052A27"/>
    <w:rsid w:val="1E2AFFAB"/>
    <w:rsid w:val="20D0758E"/>
    <w:rsid w:val="219BBDA0"/>
    <w:rsid w:val="237579CF"/>
    <w:rsid w:val="23788E49"/>
    <w:rsid w:val="2378FCF9"/>
    <w:rsid w:val="240EB6C4"/>
    <w:rsid w:val="24365465"/>
    <w:rsid w:val="247BFE13"/>
    <w:rsid w:val="24B8768C"/>
    <w:rsid w:val="24D6D0BA"/>
    <w:rsid w:val="26DA0834"/>
    <w:rsid w:val="272E3D6E"/>
    <w:rsid w:val="27B1B5A2"/>
    <w:rsid w:val="28BD2502"/>
    <w:rsid w:val="295E3893"/>
    <w:rsid w:val="298240DE"/>
    <w:rsid w:val="29931E34"/>
    <w:rsid w:val="2B56A70B"/>
    <w:rsid w:val="2BD97675"/>
    <w:rsid w:val="2BF1ACBA"/>
    <w:rsid w:val="2C3B60AA"/>
    <w:rsid w:val="2D8A83BD"/>
    <w:rsid w:val="2E3E3699"/>
    <w:rsid w:val="2E8040D3"/>
    <w:rsid w:val="2F1891F0"/>
    <w:rsid w:val="2F397527"/>
    <w:rsid w:val="2F82B1B7"/>
    <w:rsid w:val="2FBDAF2D"/>
    <w:rsid w:val="308EE953"/>
    <w:rsid w:val="30FE4EE0"/>
    <w:rsid w:val="3285BCCE"/>
    <w:rsid w:val="32DA0936"/>
    <w:rsid w:val="330A0B5E"/>
    <w:rsid w:val="33612414"/>
    <w:rsid w:val="3381021B"/>
    <w:rsid w:val="33FEF800"/>
    <w:rsid w:val="34E4EB52"/>
    <w:rsid w:val="3798BCF0"/>
    <w:rsid w:val="38199F85"/>
    <w:rsid w:val="39E8D56E"/>
    <w:rsid w:val="3A20918A"/>
    <w:rsid w:val="3A97F124"/>
    <w:rsid w:val="3AD025E1"/>
    <w:rsid w:val="3BC7D0E1"/>
    <w:rsid w:val="3BDA3822"/>
    <w:rsid w:val="3CD173B3"/>
    <w:rsid w:val="3CFE637C"/>
    <w:rsid w:val="3D784B3E"/>
    <w:rsid w:val="3E087099"/>
    <w:rsid w:val="3E2FC913"/>
    <w:rsid w:val="3E57B195"/>
    <w:rsid w:val="3F3CCDBB"/>
    <w:rsid w:val="41CAD6B8"/>
    <w:rsid w:val="4271E81C"/>
    <w:rsid w:val="428CF93F"/>
    <w:rsid w:val="455650BB"/>
    <w:rsid w:val="4595876E"/>
    <w:rsid w:val="45C6C59F"/>
    <w:rsid w:val="45F1798D"/>
    <w:rsid w:val="471BC327"/>
    <w:rsid w:val="4720A412"/>
    <w:rsid w:val="47FFB176"/>
    <w:rsid w:val="48DAA1AF"/>
    <w:rsid w:val="498D80A7"/>
    <w:rsid w:val="4AC32EE3"/>
    <w:rsid w:val="4B003406"/>
    <w:rsid w:val="4C0219A4"/>
    <w:rsid w:val="4D53B68B"/>
    <w:rsid w:val="4E7A6FFE"/>
    <w:rsid w:val="4E945A88"/>
    <w:rsid w:val="50453CE4"/>
    <w:rsid w:val="50B52D0D"/>
    <w:rsid w:val="515E14BC"/>
    <w:rsid w:val="52A21988"/>
    <w:rsid w:val="52BECF99"/>
    <w:rsid w:val="53504680"/>
    <w:rsid w:val="53F6CF53"/>
    <w:rsid w:val="5668F3A3"/>
    <w:rsid w:val="578A5DB2"/>
    <w:rsid w:val="57BEA970"/>
    <w:rsid w:val="588957D3"/>
    <w:rsid w:val="599BF7CD"/>
    <w:rsid w:val="5A1879B2"/>
    <w:rsid w:val="5AB3A442"/>
    <w:rsid w:val="5ABF4B7A"/>
    <w:rsid w:val="5B8013CF"/>
    <w:rsid w:val="5BF272D9"/>
    <w:rsid w:val="5C140280"/>
    <w:rsid w:val="5DF234F5"/>
    <w:rsid w:val="5ED2FE40"/>
    <w:rsid w:val="5FBEC753"/>
    <w:rsid w:val="5FFBF0DA"/>
    <w:rsid w:val="608A7132"/>
    <w:rsid w:val="6327E7D7"/>
    <w:rsid w:val="64960573"/>
    <w:rsid w:val="655B397F"/>
    <w:rsid w:val="65E892F0"/>
    <w:rsid w:val="66817424"/>
    <w:rsid w:val="673AE6B1"/>
    <w:rsid w:val="676E93E2"/>
    <w:rsid w:val="681B65AB"/>
    <w:rsid w:val="68811579"/>
    <w:rsid w:val="69857910"/>
    <w:rsid w:val="6C957D07"/>
    <w:rsid w:val="6CA454B3"/>
    <w:rsid w:val="6F072D05"/>
    <w:rsid w:val="6F96134A"/>
    <w:rsid w:val="7144421A"/>
    <w:rsid w:val="720BFAB3"/>
    <w:rsid w:val="735234FC"/>
    <w:rsid w:val="73BF9741"/>
    <w:rsid w:val="74014672"/>
    <w:rsid w:val="740C66F7"/>
    <w:rsid w:val="740D31C2"/>
    <w:rsid w:val="74959E8C"/>
    <w:rsid w:val="756D97D6"/>
    <w:rsid w:val="75AADF14"/>
    <w:rsid w:val="75B66359"/>
    <w:rsid w:val="760E2D80"/>
    <w:rsid w:val="76A6F111"/>
    <w:rsid w:val="776094C4"/>
    <w:rsid w:val="77DE77E6"/>
    <w:rsid w:val="786E46F1"/>
    <w:rsid w:val="787E59FE"/>
    <w:rsid w:val="7A85A12D"/>
    <w:rsid w:val="7AA04548"/>
    <w:rsid w:val="7AD8FC8E"/>
    <w:rsid w:val="7B517E31"/>
    <w:rsid w:val="7C811406"/>
    <w:rsid w:val="7D203C5D"/>
    <w:rsid w:val="7D9357B8"/>
    <w:rsid w:val="7F2C8EEF"/>
    <w:rsid w:val="7FFA1E2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BA06"/>
  <w15:chartTrackingRefBased/>
  <w15:docId w15:val="{633ABC05-88DD-43F1-81A9-93D1CF03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D"/>
    <w:rPr>
      <w:kern w:val="0"/>
      <w14:ligatures w14:val="none"/>
    </w:rPr>
  </w:style>
  <w:style w:type="paragraph" w:styleId="Overskrift3">
    <w:name w:val="heading 3"/>
    <w:basedOn w:val="Normal"/>
    <w:next w:val="Normal"/>
    <w:link w:val="Overskrift3Tegn"/>
    <w:uiPriority w:val="9"/>
    <w:unhideWhenUsed/>
    <w:qFormat/>
    <w:rsid w:val="00140675"/>
    <w:pPr>
      <w:keepNext/>
      <w:keepLines/>
      <w:spacing w:before="200" w:after="0" w:line="240" w:lineRule="auto"/>
      <w:outlineLvl w:val="2"/>
    </w:pPr>
    <w:rPr>
      <w:rFonts w:ascii="Verdana" w:eastAsia="Times New Roman" w:hAnsi="Verdana" w:cs="Times New Roman"/>
      <w:b/>
      <w:bCs/>
      <w:sz w:val="1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8163D"/>
    <w:pPr>
      <w:autoSpaceDE w:val="0"/>
      <w:autoSpaceDN w:val="0"/>
      <w:adjustRightInd w:val="0"/>
      <w:spacing w:after="0" w:line="240" w:lineRule="auto"/>
    </w:pPr>
    <w:rPr>
      <w:rFonts w:ascii="Arial" w:hAnsi="Arial" w:cs="Arial"/>
      <w:color w:val="000000"/>
      <w:kern w:val="0"/>
      <w:sz w:val="24"/>
      <w:szCs w:val="24"/>
      <w14:ligatures w14:val="none"/>
    </w:rPr>
  </w:style>
  <w:style w:type="table" w:styleId="Tabel-Gitter">
    <w:name w:val="Table Grid"/>
    <w:basedOn w:val="Tabel-Normal"/>
    <w:uiPriority w:val="39"/>
    <w:rsid w:val="00D816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816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8163D"/>
    <w:pPr>
      <w:ind w:left="720"/>
      <w:contextualSpacing/>
    </w:pPr>
  </w:style>
  <w:style w:type="character" w:customStyle="1" w:styleId="Overskrift3Tegn">
    <w:name w:val="Overskrift 3 Tegn"/>
    <w:basedOn w:val="Standardskrifttypeiafsnit"/>
    <w:link w:val="Overskrift3"/>
    <w:uiPriority w:val="9"/>
    <w:rsid w:val="00140675"/>
    <w:rPr>
      <w:rFonts w:ascii="Verdana" w:eastAsia="Times New Roman" w:hAnsi="Verdana" w:cs="Times New Roman"/>
      <w:b/>
      <w:bCs/>
      <w:kern w:val="0"/>
      <w:sz w:val="18"/>
      <w:lang w:eastAsia="da-DK"/>
      <w14:ligatures w14:val="none"/>
    </w:rPr>
  </w:style>
  <w:style w:type="paragraph" w:styleId="Sidehoved">
    <w:name w:val="header"/>
    <w:basedOn w:val="Normal"/>
    <w:link w:val="SidehovedTegn"/>
    <w:uiPriority w:val="99"/>
    <w:unhideWhenUsed/>
    <w:rsid w:val="00E72E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2E72"/>
    <w:rPr>
      <w:kern w:val="0"/>
      <w14:ligatures w14:val="none"/>
    </w:rPr>
  </w:style>
  <w:style w:type="paragraph" w:styleId="Sidefod">
    <w:name w:val="footer"/>
    <w:basedOn w:val="Normal"/>
    <w:link w:val="SidefodTegn"/>
    <w:uiPriority w:val="99"/>
    <w:unhideWhenUsed/>
    <w:rsid w:val="00E72E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72E72"/>
    <w:rPr>
      <w:kern w:val="0"/>
      <w14:ligatures w14:val="non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kern w:val="0"/>
      <w:sz w:val="20"/>
      <w:szCs w:val="20"/>
      <w14:ligatures w14:val="none"/>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9865">
      <w:bodyDiv w:val="1"/>
      <w:marLeft w:val="0"/>
      <w:marRight w:val="0"/>
      <w:marTop w:val="0"/>
      <w:marBottom w:val="0"/>
      <w:divBdr>
        <w:top w:val="none" w:sz="0" w:space="0" w:color="auto"/>
        <w:left w:val="none" w:sz="0" w:space="0" w:color="auto"/>
        <w:bottom w:val="none" w:sz="0" w:space="0" w:color="auto"/>
        <w:right w:val="none" w:sz="0" w:space="0" w:color="auto"/>
      </w:divBdr>
    </w:div>
    <w:div w:id="8780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3f9de7-e691-4bfd-be88-c5adf699948d">
      <Terms xmlns="http://schemas.microsoft.com/office/infopath/2007/PartnerControls"/>
    </lcf76f155ced4ddcb4097134ff3c332f>
    <TaxCatchAll xmlns="ffd02f98-4868-4b92-95a3-a79e29ca1a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AA33E596B5094ABD1E13A6D8A89AB9" ma:contentTypeVersion="24" ma:contentTypeDescription="Opret et nyt dokument." ma:contentTypeScope="" ma:versionID="03be80fce5b0ef79e38f42fc94e225ae">
  <xsd:schema xmlns:xsd="http://www.w3.org/2001/XMLSchema" xmlns:xs="http://www.w3.org/2001/XMLSchema" xmlns:p="http://schemas.microsoft.com/office/2006/metadata/properties" xmlns:ns2="2f3f9de7-e691-4bfd-be88-c5adf699948d" xmlns:ns3="ffd02f98-4868-4b92-95a3-a79e29ca1a02" targetNamespace="http://schemas.microsoft.com/office/2006/metadata/properties" ma:root="true" ma:fieldsID="5c197eab2da17f1622350599399ac90c" ns2:_="" ns3:_="">
    <xsd:import namespace="2f3f9de7-e691-4bfd-be88-c5adf699948d"/>
    <xsd:import namespace="ffd02f98-4868-4b92-95a3-a79e29ca1a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9de7-e691-4bfd-be88-c5adf6999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d02f98-4868-4b92-95a3-a79e29ca1a0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822f1c3a-20e5-438e-a3b8-02d9169f1648}" ma:internalName="TaxCatchAll" ma:showField="CatchAllData" ma:web="ffd02f98-4868-4b92-95a3-a79e29ca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713DC-5E2A-4645-99AE-A5786B0A5556}">
  <ds:schemaRefs>
    <ds:schemaRef ds:uri="http://schemas.openxmlformats.org/officeDocument/2006/bibliography"/>
  </ds:schemaRefs>
</ds:datastoreItem>
</file>

<file path=customXml/itemProps2.xml><?xml version="1.0" encoding="utf-8"?>
<ds:datastoreItem xmlns:ds="http://schemas.openxmlformats.org/officeDocument/2006/customXml" ds:itemID="{95810A8F-1239-4D7C-AB1A-EE4BC73AF2F0}">
  <ds:schemaRefs>
    <ds:schemaRef ds:uri="http://schemas.microsoft.com/office/2006/metadata/properties"/>
    <ds:schemaRef ds:uri="http://schemas.microsoft.com/office/infopath/2007/PartnerControls"/>
    <ds:schemaRef ds:uri="2f3f9de7-e691-4bfd-be88-c5adf699948d"/>
    <ds:schemaRef ds:uri="ffd02f98-4868-4b92-95a3-a79e29ca1a02"/>
  </ds:schemaRefs>
</ds:datastoreItem>
</file>

<file path=customXml/itemProps3.xml><?xml version="1.0" encoding="utf-8"?>
<ds:datastoreItem xmlns:ds="http://schemas.openxmlformats.org/officeDocument/2006/customXml" ds:itemID="{1D053377-90D6-42EE-8E58-9C09EE274D62}">
  <ds:schemaRefs>
    <ds:schemaRef ds:uri="http://schemas.microsoft.com/sharepoint/v3/contenttype/forms"/>
  </ds:schemaRefs>
</ds:datastoreItem>
</file>

<file path=customXml/itemProps4.xml><?xml version="1.0" encoding="utf-8"?>
<ds:datastoreItem xmlns:ds="http://schemas.openxmlformats.org/officeDocument/2006/customXml" ds:itemID="{122903C8-E26E-470E-9817-6795B08EB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f9de7-e691-4bfd-be88-c5adf699948d"/>
    <ds:schemaRef ds:uri="ffd02f98-4868-4b92-95a3-a79e29ca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1485</Words>
  <Characters>9555</Characters>
  <Application>Microsoft Office Word</Application>
  <DocSecurity>0</DocSecurity>
  <Lines>227</Lines>
  <Paragraphs>124</Paragraphs>
  <ScaleCrop>false</ScaleCrop>
  <Company>Aarhus Kommune</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Maria Niebuhr</dc:creator>
  <cp:keywords/>
  <dc:description/>
  <cp:lastModifiedBy>Thea Dystrup Bjerregaard</cp:lastModifiedBy>
  <cp:revision>2</cp:revision>
  <dcterms:created xsi:type="dcterms:W3CDTF">2025-12-23T11:47:00Z</dcterms:created>
  <dcterms:modified xsi:type="dcterms:W3CDTF">2025-12-23T11:47:00Z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0x01010071AA33E596B5094ABD1E13A6D8A89AB9</vt:lpwstr>
  </property>
  <property fmtid="{D5CDD505-2E9C-101B-9397-08002B2CF9AE}" pid="3" name="MediaServiceImageTags">
    <vt:lpwstr/>
  </property>
  <property fmtid="{D5CDD505-2E9C-101B-9397-08002B2CF9AE}" pid="4" name="_dlc_DocIdItemGuid">
    <vt:lpwstr>fb586fbd-bb46-4737-9306-b9a25807e0de</vt:lpwstr>
  </property>
  <property fmtid="{D5CDD505-2E9C-101B-9397-08002B2CF9AE}" pid="5" name="Ejer">
    <vt:lpwstr>46;#MSO|f920a6c6-a603-46f1-a7eb-54701fe66661</vt:lpwstr>
  </property>
  <property fmtid="{D5CDD505-2E9C-101B-9397-08002B2CF9AE}" pid="6" name="Emne">
    <vt:lpwstr>73;#Sundhed og Omsorg|3fcc3e54-b3aa-4932-8395-ab22fe8ef2b5</vt:lpwstr>
  </property>
</Properties>
</file>