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9773253" w14:textId="77777777" w:rsidR="009E7F80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E2C8701" w14:textId="55214C41" w:rsidR="00D8163D" w:rsidRPr="004F041D" w:rsidRDefault="00D8163D">
            <w:pPr>
              <w:pStyle w:val="Default"/>
              <w:rPr>
                <w:rFonts w:asciiTheme="majorHAnsi" w:hAnsiTheme="majorHAnsi" w:cstheme="majorHAnsi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E7F80">
              <w:rPr>
                <w:rFonts w:asciiTheme="majorHAnsi" w:hAnsiTheme="majorHAnsi" w:cstheme="majorHAnsi"/>
                <w:sz w:val="20"/>
                <w:szCs w:val="20"/>
              </w:rPr>
              <w:t>Syd Plejehjemmet Koltgården</w:t>
            </w:r>
          </w:p>
        </w:tc>
        <w:tc>
          <w:tcPr>
            <w:tcW w:w="2693" w:type="dxa"/>
          </w:tcPr>
          <w:p w14:paraId="21ED4405" w14:textId="77777777" w:rsidR="00D8163D" w:rsidRDefault="009E7F8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12E77933" w:rsidR="009E7F80" w:rsidRPr="004F041D" w:rsidRDefault="009E7F8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Lone Hindborg</w:t>
            </w:r>
          </w:p>
        </w:tc>
        <w:tc>
          <w:tcPr>
            <w:tcW w:w="2545" w:type="dxa"/>
          </w:tcPr>
          <w:p w14:paraId="0D64CB75" w14:textId="05A6E943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66D462AA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7F8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7E568739" w:rsidR="009E7F80" w:rsidRPr="009E7F80" w:rsidRDefault="00B3791E" w:rsidP="009E7F80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9E7F80">
              <w:rPr>
                <w:rFonts w:asciiTheme="majorHAnsi" w:hAnsiTheme="majorHAnsi" w:cstheme="majorHAnsi"/>
                <w:sz w:val="20"/>
                <w:szCs w:val="20"/>
              </w:rPr>
              <w:t xml:space="preserve"> Manglende udfyldelse af ACP hos to ny indflyttede beboer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33CDEEF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9E7F80">
              <w:rPr>
                <w:rFonts w:asciiTheme="majorHAnsi" w:hAnsiTheme="majorHAnsi" w:cstheme="majorHAnsi"/>
                <w:sz w:val="20"/>
                <w:szCs w:val="20"/>
              </w:rPr>
              <w:t xml:space="preserve"> Manglende udfyldelse af Livshistorie hos to ny indflyttede beboer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68EF4357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9E7F80">
              <w:rPr>
                <w:rFonts w:asciiTheme="majorHAnsi" w:hAnsiTheme="majorHAnsi" w:cstheme="majorHAnsi"/>
                <w:sz w:val="20"/>
                <w:szCs w:val="20"/>
              </w:rPr>
              <w:t xml:space="preserve"> Manglende diagnoser hos en beboer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0F2B6753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9E7F80">
              <w:rPr>
                <w:rFonts w:asciiTheme="majorHAnsi" w:hAnsiTheme="majorHAnsi" w:cstheme="majorHAnsi"/>
                <w:sz w:val="20"/>
                <w:szCs w:val="20"/>
              </w:rPr>
              <w:t xml:space="preserve"> Senest 1/7-2025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501C4B">
              <w:rPr>
                <w:rFonts w:asciiTheme="majorHAnsi" w:hAnsiTheme="majorHAnsi" w:cstheme="majorHAnsi"/>
                <w:sz w:val="20"/>
                <w:szCs w:val="20"/>
              </w:rPr>
              <w:t>Ansvarlig Sygeplejerske eller terapeuten.</w:t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50BA10BA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  <w:r w:rsidR="009E7F80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Vi manglede at udfylde ACP hos ny indflyttede beboer, dog var familien informeret om behovet men ønskede ikke på det tidspunkt at tale om det.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35C4F88A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  <w:r w:rsidR="009E7F80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At vi får gjort det tydeligt for beboer og de pårørende at det er vigtigt at få det udfyldt. I så fald de ikke vil udfylde det skal vi dokumentere deres valg i journalen. 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3A3800AA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9E7F80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At få aftalt et møde mellem sygeplejersken, de pårørende og beboerne, ønsker de fortsat ikke at udfylde den, dokumenterer vi møde dato og beslutning i journalen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4D0A3552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  <w:r w:rsidR="009E7F80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Når vi er sikre på at alle har forstået vigtigheden at ACP og vi får dokumenteret resultatet, udfyldt eller ej.</w:t>
            </w:r>
          </w:p>
          <w:p w14:paraId="5CB77AE0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55C05CEA" w:rsidR="004F041D" w:rsidRPr="00B43817" w:rsidRDefault="009E7F80" w:rsidP="00D816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3817">
              <w:rPr>
                <w:rFonts w:asciiTheme="majorHAnsi" w:hAnsiTheme="majorHAnsi" w:cstheme="majorHAnsi"/>
                <w:sz w:val="20"/>
                <w:szCs w:val="20"/>
              </w:rPr>
              <w:t>JA, se ovenfor.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EE9A07B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  <w:r w:rsidR="00501C4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5F10C3BB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01C4B" w:rsidRPr="00B43817">
              <w:rPr>
                <w:rFonts w:asciiTheme="majorHAnsi" w:hAnsiTheme="majorHAnsi" w:cstheme="majorHAnsi"/>
                <w:sz w:val="20"/>
                <w:szCs w:val="20"/>
              </w:rPr>
              <w:t>Forløbsansvarlig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8427C53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01C4B" w:rsidRPr="00B43817">
              <w:rPr>
                <w:rFonts w:asciiTheme="majorHAnsi" w:hAnsiTheme="majorHAnsi" w:cstheme="majorHAnsi"/>
                <w:sz w:val="20"/>
                <w:szCs w:val="20"/>
              </w:rPr>
              <w:t>senest 1/7-2025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0AC8F7DF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Der manglede at blive udfyldt livshistorie ved 2 ny indflyttede</w:t>
            </w: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CC07641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At vi er hurtigere til at få pårørende til at udfylde, lykkedes det ikke skal vi dokumentere dette og selv se hvad vi kan udfylde i forhold til sporadiske informationer eller snak med beboeren.</w:t>
            </w: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9057944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501C4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Udleverer skema til udfyldelse af livshistorie ved første besøg, aftale konkret dato for udfyldelse og overholdes det ikke, må vi selv udfylde det vi kan.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3DEFD34D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Når livshistorien er udfyldt</w:t>
            </w: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2C4F7BF2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2545"/>
      </w:tblGrid>
      <w:tr w:rsidR="00B3791E" w14:paraId="3489595A" w14:textId="77777777" w:rsidTr="15FF40B2">
        <w:tc>
          <w:tcPr>
            <w:tcW w:w="9628" w:type="dxa"/>
            <w:gridSpan w:val="3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67817547" w14:textId="4C00F0D7" w:rsidR="00B3791E" w:rsidRPr="00501C4B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01C4B" w:rsidRPr="00501C4B">
              <w:rPr>
                <w:rFonts w:asciiTheme="majorHAnsi" w:hAnsiTheme="majorHAnsi" w:cstheme="majorHAnsi"/>
                <w:sz w:val="20"/>
                <w:szCs w:val="20"/>
              </w:rPr>
              <w:t>Egen læge / huslæge</w:t>
            </w:r>
          </w:p>
        </w:tc>
        <w:tc>
          <w:tcPr>
            <w:tcW w:w="4104" w:type="dxa"/>
            <w:gridSpan w:val="2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3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4C10F692" w14:textId="4D5C89BC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Når beboer flytter ind og vælger huslægen skal e.l. sende diagnoser og journal til huslægen, det kan ofte tage op til 3 måneder (fortæller vores huslæge), vi kan ikke notere diagnoser det gør lægen, så derfor har vi svært ved at se hvordan vi kan forbedre dette.</w:t>
            </w:r>
          </w:p>
        </w:tc>
      </w:tr>
      <w:tr w:rsidR="00B3791E" w14:paraId="7CBE9375" w14:textId="77777777" w:rsidTr="15FF40B2">
        <w:tc>
          <w:tcPr>
            <w:tcW w:w="9628" w:type="dxa"/>
            <w:gridSpan w:val="3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66EBBDAD" w:rsidR="00B3791E" w:rsidRPr="00501C4B" w:rsidRDefault="00501C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1C4B">
              <w:rPr>
                <w:rFonts w:asciiTheme="majorHAnsi" w:hAnsiTheme="majorHAnsi" w:cstheme="majorHAnsi"/>
                <w:sz w:val="20"/>
                <w:szCs w:val="20"/>
              </w:rPr>
              <w:t>At få diagnoserne hurtigere i vores journalsystem</w:t>
            </w:r>
          </w:p>
        </w:tc>
      </w:tr>
      <w:tr w:rsidR="00B3791E" w14:paraId="0E0C34EC" w14:textId="77777777" w:rsidTr="15FF40B2">
        <w:tc>
          <w:tcPr>
            <w:tcW w:w="9628" w:type="dxa"/>
            <w:gridSpan w:val="3"/>
          </w:tcPr>
          <w:p w14:paraId="362BE8D0" w14:textId="73B6EB86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501C4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Vi kan rykke e.l. for hurtigere sagsbehandling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3"/>
          </w:tcPr>
          <w:p w14:paraId="0556E960" w14:textId="3F0EAB74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  <w:r w:rsidR="00501C4B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Når journalen er sendt til huslægen og diagnoserne er i vores system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3"/>
          </w:tcPr>
          <w:p w14:paraId="7ADAB5B0" w14:textId="12766405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  <w:r w:rsidR="00501C4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Nej lægerne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D8163D" w14:paraId="59704782" w14:textId="77777777">
        <w:trPr>
          <w:trHeight w:val="630"/>
        </w:trPr>
        <w:tc>
          <w:tcPr>
            <w:tcW w:w="7083" w:type="dxa"/>
            <w:gridSpan w:val="2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29783F74" w:rsidR="00D8163D" w:rsidRPr="004A2101" w:rsidRDefault="00501C4B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Forstander Lone Hindborg og Sygeplejerske Anne Sofie Nielsen.</w:t>
            </w:r>
          </w:p>
        </w:tc>
        <w:tc>
          <w:tcPr>
            <w:tcW w:w="2545" w:type="dxa"/>
          </w:tcPr>
          <w:p w14:paraId="488BD87A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7B261813" w:rsidR="00501C4B" w:rsidRPr="004A2101" w:rsidRDefault="00501C4B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13 maj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023F" w14:textId="77777777" w:rsidR="00194908" w:rsidRDefault="00194908" w:rsidP="00E72E72">
      <w:pPr>
        <w:spacing w:after="0" w:line="240" w:lineRule="auto"/>
      </w:pPr>
      <w:r>
        <w:separator/>
      </w:r>
    </w:p>
  </w:endnote>
  <w:endnote w:type="continuationSeparator" w:id="0">
    <w:p w14:paraId="46037C73" w14:textId="77777777" w:rsidR="00194908" w:rsidRDefault="00194908" w:rsidP="00E72E72">
      <w:pPr>
        <w:spacing w:after="0" w:line="240" w:lineRule="auto"/>
      </w:pPr>
      <w:r>
        <w:continuationSeparator/>
      </w:r>
    </w:p>
  </w:endnote>
  <w:endnote w:type="continuationNotice" w:id="1">
    <w:p w14:paraId="7CC30D32" w14:textId="77777777" w:rsidR="00194908" w:rsidRDefault="00194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2669" w14:textId="77777777" w:rsidR="00194908" w:rsidRDefault="00194908" w:rsidP="00E72E72">
      <w:pPr>
        <w:spacing w:after="0" w:line="240" w:lineRule="auto"/>
      </w:pPr>
      <w:r>
        <w:separator/>
      </w:r>
    </w:p>
  </w:footnote>
  <w:footnote w:type="continuationSeparator" w:id="0">
    <w:p w14:paraId="38D8DB48" w14:textId="77777777" w:rsidR="00194908" w:rsidRDefault="00194908" w:rsidP="00E72E72">
      <w:pPr>
        <w:spacing w:after="0" w:line="240" w:lineRule="auto"/>
      </w:pPr>
      <w:r>
        <w:continuationSeparator/>
      </w:r>
    </w:p>
  </w:footnote>
  <w:footnote w:type="continuationNotice" w:id="1">
    <w:p w14:paraId="15EB5271" w14:textId="77777777" w:rsidR="00194908" w:rsidRDefault="00194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A62"/>
    <w:multiLevelType w:val="hybridMultilevel"/>
    <w:tmpl w:val="9F62F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2"/>
  </w:num>
  <w:num w:numId="2" w16cid:durableId="114519139">
    <w:abstractNumId w:val="0"/>
  </w:num>
  <w:num w:numId="3" w16cid:durableId="318464950">
    <w:abstractNumId w:val="3"/>
  </w:num>
  <w:num w:numId="4" w16cid:durableId="1964266015">
    <w:abstractNumId w:val="4"/>
  </w:num>
  <w:num w:numId="5" w16cid:durableId="2142839738">
    <w:abstractNumId w:val="5"/>
  </w:num>
  <w:num w:numId="6" w16cid:durableId="103712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0D2E9C"/>
    <w:rsid w:val="00123B67"/>
    <w:rsid w:val="00140675"/>
    <w:rsid w:val="00154A14"/>
    <w:rsid w:val="00194908"/>
    <w:rsid w:val="001B5AD1"/>
    <w:rsid w:val="002433A7"/>
    <w:rsid w:val="002A4C7C"/>
    <w:rsid w:val="002C3DBD"/>
    <w:rsid w:val="002E781D"/>
    <w:rsid w:val="00385E40"/>
    <w:rsid w:val="003C2CEE"/>
    <w:rsid w:val="003C6519"/>
    <w:rsid w:val="004F041D"/>
    <w:rsid w:val="004F6F3F"/>
    <w:rsid w:val="00501C4B"/>
    <w:rsid w:val="005A65C8"/>
    <w:rsid w:val="005C0820"/>
    <w:rsid w:val="005C6964"/>
    <w:rsid w:val="005D1B69"/>
    <w:rsid w:val="005D6329"/>
    <w:rsid w:val="00616541"/>
    <w:rsid w:val="0064477B"/>
    <w:rsid w:val="00675A20"/>
    <w:rsid w:val="006D42A8"/>
    <w:rsid w:val="006F0A4B"/>
    <w:rsid w:val="007203A6"/>
    <w:rsid w:val="007E2B92"/>
    <w:rsid w:val="00814C61"/>
    <w:rsid w:val="00815A3A"/>
    <w:rsid w:val="00882EEC"/>
    <w:rsid w:val="009336BB"/>
    <w:rsid w:val="00935B1C"/>
    <w:rsid w:val="00996C43"/>
    <w:rsid w:val="009B7AFD"/>
    <w:rsid w:val="009E7F80"/>
    <w:rsid w:val="00A910CA"/>
    <w:rsid w:val="00AA47AB"/>
    <w:rsid w:val="00AE7CA0"/>
    <w:rsid w:val="00B2637B"/>
    <w:rsid w:val="00B3791E"/>
    <w:rsid w:val="00B43817"/>
    <w:rsid w:val="00BA40B8"/>
    <w:rsid w:val="00BC6B42"/>
    <w:rsid w:val="00C17B4A"/>
    <w:rsid w:val="00C31DC8"/>
    <w:rsid w:val="00C35B48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E71E7F"/>
    <w:rsid w:val="00E72E72"/>
    <w:rsid w:val="00EB68B6"/>
    <w:rsid w:val="00EC723D"/>
    <w:rsid w:val="00FC2FA9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5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2816</Characters>
  <Application>Microsoft Office Word</Application>
  <DocSecurity>0</DocSecurity>
  <Lines>90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2025-05-13T12:48:00Z</dcterms:created>
  <dcterms:modified xsi:type="dcterms:W3CDTF">2025-05-13T12:48:00Z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